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70" w:rsidRDefault="00DA171A">
      <w:pPr>
        <w:pStyle w:val="33"/>
        <w:widowControl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>информационное сообщение о продаже муниципального имущества</w:t>
      </w:r>
    </w:p>
    <w:p w:rsidR="00F91170" w:rsidRDefault="00F91170">
      <w:pPr>
        <w:pStyle w:val="3"/>
        <w:keepNext w:val="0"/>
        <w:widowControl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</w:p>
    <w:p w:rsidR="00F91170" w:rsidRDefault="00DA171A">
      <w:pPr>
        <w:pStyle w:val="3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  <w:lang w:val="ru-RU" w:eastAsia="ru-RU"/>
        </w:rPr>
      </w:pPr>
      <w:r>
        <w:rPr>
          <w:rFonts w:ascii="Times New Roman" w:hAnsi="Times New Roman"/>
          <w:bCs w:val="0"/>
          <w:sz w:val="24"/>
          <w:szCs w:val="24"/>
          <w:lang w:val="ru-RU" w:eastAsia="ru-RU"/>
        </w:rPr>
        <w:t>Комитет по управлению муниципальным имуществом города Ессентуки (продавец) сообщает о продаже (приватизации) муниципального имущества.</w:t>
      </w:r>
    </w:p>
    <w:p w:rsidR="00F91170" w:rsidRDefault="00DA171A">
      <w:pPr>
        <w:spacing w:before="120" w:after="0" w:line="240" w:lineRule="auto"/>
        <w:ind w:right="-142"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Способ приватизации</w:t>
      </w:r>
      <w:r>
        <w:rPr>
          <w:rFonts w:ascii="Times New Roman" w:hAnsi="Times New Roman" w:cs="Times New Roman"/>
        </w:rPr>
        <w:t xml:space="preserve"> – аукцион в электронной форме с открытой формой подачи предложений о цене.</w:t>
      </w:r>
    </w:p>
    <w:p w:rsidR="00F91170" w:rsidRDefault="00DA171A">
      <w:pPr>
        <w:spacing w:before="120" w:after="0" w:line="240" w:lineRule="auto"/>
        <w:ind w:right="-142" w:firstLine="709"/>
        <w:jc w:val="both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Аукцион </w:t>
      </w:r>
      <w:r>
        <w:rPr>
          <w:rFonts w:ascii="Times New Roman" w:hAnsi="Times New Roman" w:cs="Times New Roman"/>
          <w:b/>
          <w:bCs/>
        </w:rPr>
        <w:t>в электронной форме с открытой формой подачи предложений</w:t>
      </w:r>
      <w:r>
        <w:rPr>
          <w:rFonts w:ascii="Times New Roman" w:hAnsi="Times New Roman" w:cs="Times New Roman"/>
          <w:b/>
        </w:rPr>
        <w:t xml:space="preserve"> о цене</w:t>
      </w:r>
      <w:r>
        <w:rPr>
          <w:rFonts w:ascii="Times New Roman" w:hAnsi="Times New Roman" w:cs="Times New Roman"/>
        </w:rPr>
        <w:t xml:space="preserve"> по продаже имущества муниципальной собственности проводится оператором электронной площадки, организатором т</w:t>
      </w:r>
      <w:r>
        <w:rPr>
          <w:rFonts w:ascii="Times New Roman" w:hAnsi="Times New Roman" w:cs="Times New Roman"/>
        </w:rPr>
        <w:t>оргов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 xml:space="preserve">ООО </w:t>
      </w:r>
      <w:r>
        <w:rPr>
          <w:rStyle w:val="a4"/>
          <w:rFonts w:ascii="Times New Roman" w:hAnsi="Times New Roman" w:cs="Times New Roman"/>
          <w:b w:val="0"/>
          <w:color w:val="000000"/>
        </w:rPr>
        <w:t>«РТС-тендер» (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https://www.rts-tender.ru</w:t>
        </w:r>
      </w:hyperlink>
      <w:r>
        <w:rPr>
          <w:rStyle w:val="a4"/>
          <w:rFonts w:ascii="Times New Roman" w:hAnsi="Times New Roman" w:cs="Times New Roman"/>
          <w:b w:val="0"/>
          <w:color w:val="000000"/>
        </w:rPr>
        <w:t>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Контактный номер телефона: +7 (499) 653-77-00. Адрес электронной почты для вопросов Покупателей о работе на площадке по имущественным торгам: </w:t>
      </w:r>
      <w:hyperlink r:id="rId10" w:history="1">
        <w:r>
          <w:t>iSupport@rts-tender.ru</w:t>
        </w:r>
      </w:hyperlink>
      <w:r>
        <w:rPr>
          <w:rFonts w:ascii="Times New Roman" w:hAnsi="Times New Roman" w:cs="Times New Roman"/>
          <w:color w:val="000000"/>
        </w:rPr>
        <w:t xml:space="preserve">. Юридический и почтовый адрес: 121151, г. Москва, набережная Тараса Шевченко, д. 23-А, 25 этаж, помещение 1. Площадка работает круглосуточно в штатном режиме. Контакт-центр - с понедельника по пятницу с </w:t>
      </w:r>
      <w:r>
        <w:rPr>
          <w:rFonts w:ascii="Times New Roman" w:hAnsi="Times New Roman" w:cs="Times New Roman"/>
          <w:color w:val="000000"/>
        </w:rPr>
        <w:t>5-00 до 19-00 вечера по московскому времени, в выходные и праздничные дни - не работает.</w:t>
      </w: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Продавец (Организатор торгов)</w:t>
      </w:r>
      <w:r>
        <w:rPr>
          <w:rFonts w:ascii="Times New Roman" w:hAnsi="Times New Roman"/>
        </w:rPr>
        <w:t xml:space="preserve"> – Комитет по управлению муниципальным имуществом города </w:t>
      </w:r>
      <w:r>
        <w:rPr>
          <w:rFonts w:ascii="Times New Roman" w:hAnsi="Times New Roman" w:cs="Times New Roman"/>
        </w:rPr>
        <w:t>Ессентуки.</w:t>
      </w: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нахождения: 357600, Ставропольский край, г. Ессентуки, ул. </w:t>
      </w:r>
      <w:proofErr w:type="gramStart"/>
      <w:r>
        <w:rPr>
          <w:rFonts w:ascii="Times New Roman" w:hAnsi="Times New Roman" w:cs="Times New Roman"/>
        </w:rPr>
        <w:t>Вокза</w:t>
      </w:r>
      <w:r>
        <w:rPr>
          <w:rFonts w:ascii="Times New Roman" w:hAnsi="Times New Roman" w:cs="Times New Roman"/>
        </w:rPr>
        <w:t>льная</w:t>
      </w:r>
      <w:proofErr w:type="gramEnd"/>
      <w:r>
        <w:rPr>
          <w:rFonts w:ascii="Times New Roman" w:hAnsi="Times New Roman" w:cs="Times New Roman"/>
        </w:rPr>
        <w:t xml:space="preserve">, 33А. </w:t>
      </w: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контактного телефона: 8 (879 34) 7 65 53, 8 (879 34) 7 79 04.</w:t>
      </w: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почты: </w:t>
      </w:r>
      <w:hyperlink r:id="rId11" w:history="1">
        <w:r>
          <w:rPr>
            <w:rFonts w:ascii="Times New Roman" w:hAnsi="Times New Roman" w:cs="Times New Roman"/>
          </w:rPr>
          <w:t>ess-kms@yandex.ru</w:t>
        </w:r>
      </w:hyperlink>
      <w:r>
        <w:rPr>
          <w:rFonts w:ascii="Times New Roman" w:hAnsi="Times New Roman" w:cs="Times New Roman"/>
        </w:rPr>
        <w:t>.</w:t>
      </w:r>
    </w:p>
    <w:p w:rsidR="00F91170" w:rsidRDefault="00DA171A">
      <w:pPr>
        <w:spacing w:before="120"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Fonts w:ascii="Times New Roman" w:hAnsi="Times New Roman" w:cs="Times New Roman"/>
          <w:b/>
          <w:bCs/>
        </w:rPr>
        <w:t>Лот 1</w:t>
      </w:r>
      <w:r>
        <w:rPr>
          <w:rFonts w:ascii="Times New Roman" w:hAnsi="Times New Roman" w:cs="Times New Roman"/>
          <w:bCs/>
        </w:rPr>
        <w:t>. Н</w:t>
      </w:r>
      <w:r>
        <w:rPr>
          <w:rStyle w:val="a3"/>
          <w:rFonts w:ascii="Times New Roman" w:hAnsi="Times New Roman" w:cs="Times New Roman"/>
          <w:color w:val="000000"/>
          <w:u w:val="none"/>
        </w:rPr>
        <w:t>ежилое помещение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(подвал)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, площадью </w:t>
      </w:r>
      <w:r>
        <w:rPr>
          <w:rStyle w:val="a3"/>
          <w:rFonts w:ascii="Times New Roman" w:hAnsi="Times New Roman" w:cs="Times New Roman"/>
          <w:color w:val="000000"/>
          <w:u w:val="none"/>
        </w:rPr>
        <w:t>106,6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000000"/>
          <w:u w:val="none"/>
        </w:rPr>
        <w:t>кв</w:t>
      </w:r>
      <w:proofErr w:type="gramStart"/>
      <w:r>
        <w:rPr>
          <w:rStyle w:val="a3"/>
          <w:rFonts w:ascii="Times New Roman" w:hAnsi="Times New Roman" w:cs="Times New Roman"/>
          <w:color w:val="000000"/>
          <w:u w:val="none"/>
        </w:rPr>
        <w:t>.м</w:t>
      </w:r>
      <w:proofErr w:type="spellEnd"/>
      <w:proofErr w:type="gramEnd"/>
      <w:r>
        <w:rPr>
          <w:rStyle w:val="a3"/>
          <w:rFonts w:ascii="Times New Roman" w:hAnsi="Times New Roman" w:cs="Times New Roman"/>
          <w:color w:val="000000"/>
          <w:u w:val="none"/>
        </w:rPr>
        <w:t xml:space="preserve">, кадастровый номер: </w:t>
      </w:r>
      <w:r>
        <w:rPr>
          <w:rFonts w:ascii="Times New Roman" w:hAnsi="Times New Roman" w:cs="Times New Roman"/>
        </w:rPr>
        <w:t>26:30:</w:t>
      </w:r>
      <w:r>
        <w:rPr>
          <w:rFonts w:ascii="Times New Roman" w:hAnsi="Times New Roman" w:cs="Times New Roman"/>
        </w:rPr>
        <w:t>050219:16</w:t>
      </w:r>
      <w:r>
        <w:rPr>
          <w:rFonts w:ascii="Times New Roman" w:hAnsi="Times New Roman" w:cs="Times New Roman"/>
        </w:rPr>
        <w:t>7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, расположенного по адресу: Ставропольский край, г. Ессентуки, ул. </w:t>
      </w:r>
      <w:r>
        <w:rPr>
          <w:rStyle w:val="a3"/>
          <w:rFonts w:ascii="Times New Roman" w:hAnsi="Times New Roman" w:cs="Times New Roman"/>
          <w:color w:val="000000"/>
          <w:u w:val="none"/>
        </w:rPr>
        <w:t>Свободы</w:t>
      </w:r>
      <w:r>
        <w:rPr>
          <w:rStyle w:val="a3"/>
          <w:rFonts w:ascii="Times New Roman" w:hAnsi="Times New Roman" w:cs="Times New Roman"/>
          <w:color w:val="000000"/>
          <w:u w:val="none"/>
        </w:rPr>
        <w:t>, д. 43.</w:t>
      </w: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Имущества – </w:t>
      </w:r>
      <w:r>
        <w:rPr>
          <w:rFonts w:ascii="Times New Roman" w:hAnsi="Times New Roman" w:cs="Times New Roman"/>
        </w:rPr>
        <w:t>1 986 000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Один миллион девятьсот восемьдесят шесть тысяч</w:t>
      </w:r>
      <w:r>
        <w:rPr>
          <w:rFonts w:ascii="Times New Roman" w:hAnsi="Times New Roman" w:cs="Times New Roman"/>
        </w:rPr>
        <w:t>) руб</w:t>
      </w:r>
      <w:r>
        <w:rPr>
          <w:rFonts w:ascii="Times New Roman" w:hAnsi="Times New Roman" w:cs="Times New Roman"/>
        </w:rPr>
        <w:t>лей</w:t>
      </w:r>
      <w:r>
        <w:rPr>
          <w:rFonts w:ascii="Times New Roman" w:hAnsi="Times New Roman" w:cs="Times New Roman"/>
        </w:rPr>
        <w:t xml:space="preserve"> 00 копеек, кроме того НДС</w:t>
      </w:r>
      <w:r>
        <w:rPr>
          <w:rFonts w:ascii="Times New Roman" w:hAnsi="Times New Roman" w:cs="Times New Roman"/>
        </w:rPr>
        <w:t>.</w:t>
      </w: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задатка (20% от начальной цены Имущества) – </w:t>
      </w:r>
      <w:r>
        <w:rPr>
          <w:rFonts w:ascii="Times New Roman" w:hAnsi="Times New Roman" w:cs="Times New Roman"/>
        </w:rPr>
        <w:t xml:space="preserve">397 200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Триста девяносто семь тысяч двести</w:t>
      </w:r>
      <w:r>
        <w:rPr>
          <w:rFonts w:ascii="Times New Roman" w:hAnsi="Times New Roman" w:cs="Times New Roman"/>
        </w:rPr>
        <w:t>) рублей</w:t>
      </w:r>
      <w:r>
        <w:rPr>
          <w:rFonts w:ascii="Times New Roman" w:hAnsi="Times New Roman" w:cs="Times New Roman"/>
        </w:rPr>
        <w:t xml:space="preserve"> 00</w:t>
      </w:r>
      <w:r>
        <w:rPr>
          <w:rFonts w:ascii="Times New Roman" w:hAnsi="Times New Roman" w:cs="Times New Roman"/>
        </w:rPr>
        <w:t xml:space="preserve"> копеек.</w:t>
      </w:r>
    </w:p>
    <w:p w:rsidR="00F91170" w:rsidRDefault="00DA171A">
      <w:pPr>
        <w:pStyle w:val="ad"/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Шаг аукциона (5% от начальной цены Имущества) – </w:t>
      </w:r>
      <w:r>
        <w:rPr>
          <w:rFonts w:ascii="Times New Roman" w:hAnsi="Times New Roman"/>
        </w:rPr>
        <w:t>99 300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Девяносто девять тысяч триста</w:t>
      </w:r>
      <w:r>
        <w:rPr>
          <w:rFonts w:ascii="Times New Roman" w:hAnsi="Times New Roman"/>
        </w:rPr>
        <w:t>) рубл</w:t>
      </w:r>
      <w:r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копеек.</w:t>
      </w:r>
    </w:p>
    <w:p w:rsidR="00F91170" w:rsidRDefault="00DA171A">
      <w:pPr>
        <w:pStyle w:val="ad"/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Обременения - отсутствуют.</w:t>
      </w:r>
    </w:p>
    <w:p w:rsidR="00F91170" w:rsidRDefault="00DA171A">
      <w:pPr>
        <w:pStyle w:val="ad"/>
        <w:suppressAutoHyphens/>
        <w:ind w:firstLine="709"/>
        <w:jc w:val="both"/>
        <w:rPr>
          <w:rStyle w:val="a3"/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</w:rPr>
        <w:t xml:space="preserve">Сведения о предыдущих торгах – </w:t>
      </w:r>
      <w:r>
        <w:rPr>
          <w:rFonts w:ascii="Times New Roman" w:hAnsi="Times New Roman"/>
        </w:rPr>
        <w:t>21.08.2018 г., 01.10.2018 г.,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18.12.2018 г. - торги признаны несостоявшимися.</w:t>
      </w: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b/>
        </w:rPr>
      </w:pPr>
      <w:r>
        <w:rPr>
          <w:rFonts w:ascii="Times New Roman" w:hAnsi="Times New Roman"/>
          <w:b/>
        </w:rPr>
        <w:t>Сроки, время подачи заявок и проведения аукциона: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proofErr w:type="gramStart"/>
      <w:r>
        <w:rPr>
          <w:rStyle w:val="a3"/>
          <w:rFonts w:ascii="Times New Roman" w:hAnsi="Times New Roman" w:cs="Times New Roman"/>
          <w:color w:val="000000"/>
          <w:u w:val="none"/>
        </w:rPr>
        <w:t xml:space="preserve">Начало регистрации заявок на электронной площадке – </w:t>
      </w:r>
      <w:r>
        <w:rPr>
          <w:rStyle w:val="a3"/>
          <w:rFonts w:ascii="Times New Roman" w:hAnsi="Times New Roman" w:cs="Times New Roman"/>
          <w:color w:val="000000"/>
          <w:u w:val="none"/>
        </w:rPr>
        <w:t>26 февраля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202</w:t>
      </w:r>
      <w:r>
        <w:rPr>
          <w:rStyle w:val="a3"/>
          <w:rFonts w:ascii="Times New Roman" w:hAnsi="Times New Roman" w:cs="Times New Roman"/>
          <w:color w:val="000000"/>
          <w:u w:val="none"/>
        </w:rPr>
        <w:t>1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года (09 час. 00 мин. (время московское). </w:t>
      </w:r>
      <w:proofErr w:type="gramEnd"/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 xml:space="preserve">Окончание регистрации заявок на электронной площадке – до 17 час. 00 мин. (время московское) </w:t>
      </w:r>
      <w:r>
        <w:rPr>
          <w:rStyle w:val="a3"/>
          <w:rFonts w:ascii="Times New Roman" w:hAnsi="Times New Roman" w:cs="Times New Roman"/>
          <w:color w:val="000000"/>
          <w:u w:val="none"/>
        </w:rPr>
        <w:t>23 марта 2021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года.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Дата определения участников аукциона – 10 час. 00 мин. (время московское) 2</w:t>
      </w:r>
      <w:r>
        <w:rPr>
          <w:rStyle w:val="a3"/>
          <w:rFonts w:ascii="Times New Roman" w:hAnsi="Times New Roman" w:cs="Times New Roman"/>
          <w:color w:val="000000"/>
          <w:u w:val="none"/>
        </w:rPr>
        <w:t>6 марта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202</w:t>
      </w:r>
      <w:r>
        <w:rPr>
          <w:rStyle w:val="a3"/>
          <w:rFonts w:ascii="Times New Roman" w:hAnsi="Times New Roman" w:cs="Times New Roman"/>
          <w:color w:val="000000"/>
          <w:u w:val="none"/>
        </w:rPr>
        <w:t>1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года.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 xml:space="preserve">Дата, время начала приема предложений по цене от </w:t>
      </w:r>
      <w:r>
        <w:rPr>
          <w:rStyle w:val="a3"/>
          <w:rFonts w:ascii="Times New Roman" w:hAnsi="Times New Roman" w:cs="Times New Roman"/>
          <w:color w:val="000000"/>
          <w:u w:val="none"/>
        </w:rPr>
        <w:t>участников аукциона (проведение аукциона):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 xml:space="preserve">10 час. 00 мин. (время московское) </w:t>
      </w:r>
      <w:r>
        <w:rPr>
          <w:rStyle w:val="a3"/>
          <w:rFonts w:ascii="Times New Roman" w:hAnsi="Times New Roman" w:cs="Times New Roman"/>
          <w:color w:val="000000"/>
          <w:u w:val="none"/>
        </w:rPr>
        <w:t>30 марта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202</w:t>
      </w:r>
      <w:r>
        <w:rPr>
          <w:rStyle w:val="a3"/>
          <w:rFonts w:ascii="Times New Roman" w:hAnsi="Times New Roman" w:cs="Times New Roman"/>
          <w:color w:val="000000"/>
          <w:u w:val="none"/>
        </w:rPr>
        <w:t>1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года.</w:t>
      </w:r>
    </w:p>
    <w:p w:rsidR="00F91170" w:rsidRDefault="00F9117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и срок отзыва заявок, внесения изменений в заявку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 xml:space="preserve">Претендент вправе не позднее дня окончания приема заявок отозвать заявку путем направления </w:t>
      </w:r>
      <w:r>
        <w:rPr>
          <w:rStyle w:val="a3"/>
          <w:rFonts w:ascii="Times New Roman" w:hAnsi="Times New Roman" w:cs="Times New Roman"/>
          <w:color w:val="000000"/>
          <w:u w:val="none"/>
        </w:rPr>
        <w:t>уведомления об отзыве заявки на электронную площадку.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rStyle w:val="a3"/>
          <w:rFonts w:ascii="Times New Roman" w:hAnsi="Times New Roman" w:cs="Times New Roman"/>
          <w:color w:val="000000"/>
          <w:u w:val="none"/>
        </w:rPr>
        <w:t>ии ау</w:t>
      </w:r>
      <w:proofErr w:type="gramEnd"/>
      <w:r>
        <w:rPr>
          <w:rStyle w:val="a3"/>
          <w:rFonts w:ascii="Times New Roman" w:hAnsi="Times New Roman" w:cs="Times New Roman"/>
          <w:color w:val="000000"/>
          <w:u w:val="none"/>
        </w:rPr>
        <w:t>кциона, при этом первоначальная заявка должна быть отозвана.</w:t>
      </w:r>
    </w:p>
    <w:p w:rsidR="00F91170" w:rsidRDefault="00F9117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внесения и возврата задатка.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Для участия в аук</w:t>
      </w:r>
      <w:r>
        <w:rPr>
          <w:rStyle w:val="a3"/>
          <w:rFonts w:ascii="Times New Roman" w:hAnsi="Times New Roman" w:cs="Times New Roman"/>
          <w:color w:val="000000"/>
          <w:u w:val="none"/>
        </w:rPr>
        <w:t>ционе Претенденты перечисляют задаток в размере 20 процентов начальной цены продажи имущества.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 xml:space="preserve">Срок внесения задатка, т.е. поступления суммы задатка на счет Оператора электронной площадки: не позднее </w:t>
      </w:r>
      <w:r>
        <w:rPr>
          <w:rStyle w:val="a3"/>
          <w:rFonts w:ascii="Times New Roman" w:hAnsi="Times New Roman" w:cs="Times New Roman"/>
          <w:color w:val="000000"/>
          <w:u w:val="none"/>
        </w:rPr>
        <w:t>23 марта 2021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года.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lastRenderedPageBreak/>
        <w:t>Задаток для участия в аукционе служи</w:t>
      </w:r>
      <w:r>
        <w:rPr>
          <w:rStyle w:val="a3"/>
          <w:rFonts w:ascii="Times New Roman" w:hAnsi="Times New Roman" w:cs="Times New Roman"/>
          <w:color w:val="000000"/>
          <w:u w:val="none"/>
        </w:rPr>
        <w:t>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в соответствии с Регламентом электронной площадки.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 xml:space="preserve">Перечисление денежных средств на счет </w:t>
      </w:r>
      <w:r>
        <w:rPr>
          <w:rStyle w:val="a3"/>
          <w:rFonts w:ascii="Times New Roman" w:hAnsi="Times New Roman" w:cs="Times New Roman"/>
          <w:color w:val="000000"/>
          <w:u w:val="none"/>
        </w:rPr>
        <w:t>Оператора электронной площадки производится в соответствии с Регламентом Оператора электронной площадки по следующим реквизитам: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Получатель платежа: ООО «РТС-тендер»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Банковские реквизиты: Филиал «Корпоративный» ПАО «</w:t>
      </w:r>
      <w:proofErr w:type="spellStart"/>
      <w:r>
        <w:rPr>
          <w:rStyle w:val="a3"/>
          <w:rFonts w:ascii="Times New Roman" w:hAnsi="Times New Roman" w:cs="Times New Roman"/>
          <w:color w:val="000000"/>
          <w:u w:val="none"/>
        </w:rPr>
        <w:t>Совкомбанк</w:t>
      </w:r>
      <w:proofErr w:type="spellEnd"/>
      <w:r>
        <w:rPr>
          <w:rStyle w:val="a3"/>
          <w:rFonts w:ascii="Times New Roman" w:hAnsi="Times New Roman" w:cs="Times New Roman"/>
          <w:color w:val="000000"/>
          <w:u w:val="none"/>
        </w:rPr>
        <w:t>»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БИК 044525360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Расчётный счёт</w:t>
      </w:r>
      <w:r>
        <w:rPr>
          <w:rStyle w:val="a3"/>
          <w:rFonts w:ascii="Times New Roman" w:hAnsi="Times New Roman" w:cs="Times New Roman"/>
          <w:color w:val="000000"/>
          <w:u w:val="none"/>
        </w:rPr>
        <w:t>: 40702810512030016362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Корр. счёт 30101810445250000360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ИНН 7710357167 КПП 773001001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Денежные средства, переч</w:t>
      </w:r>
      <w:r>
        <w:rPr>
          <w:rStyle w:val="a3"/>
          <w:rFonts w:ascii="Times New Roman" w:hAnsi="Times New Roman" w:cs="Times New Roman"/>
          <w:color w:val="000000"/>
          <w:u w:val="none"/>
        </w:rPr>
        <w:t>исленные в соответствии с Регламентом Оператора электронной площадки на счет Оператора электронной площадки, учитываются на счете Претендента, открытом у Оператора электронной площадки.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Денежные средства в размере, равном задатку, и в срок, указанный в нас</w:t>
      </w:r>
      <w:r>
        <w:rPr>
          <w:rStyle w:val="a3"/>
          <w:rFonts w:ascii="Times New Roman" w:hAnsi="Times New Roman" w:cs="Times New Roman"/>
          <w:color w:val="000000"/>
          <w:u w:val="none"/>
        </w:rPr>
        <w:t>тоящем разделе, блокируются Оператором электронной площадки на счете Претендента в соответствии с Регламентом Оператора электронной площадки. Основанием для блокирования денежных средств является Заявка, направленная Оператору электронной площадки. Заблоки</w:t>
      </w:r>
      <w:r>
        <w:rPr>
          <w:rStyle w:val="a3"/>
          <w:rFonts w:ascii="Times New Roman" w:hAnsi="Times New Roman" w:cs="Times New Roman"/>
          <w:color w:val="000000"/>
          <w:u w:val="none"/>
        </w:rPr>
        <w:t>рованные на счете Претендента денежные средства являются задатком.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 xml:space="preserve">Документом, подтверждающим поступление задатка на счет, указанный в настоящем разделе, является выписка с этого счета. </w:t>
      </w:r>
    </w:p>
    <w:p w:rsidR="00F91170" w:rsidRDefault="00DA171A">
      <w:pPr>
        <w:pStyle w:val="TextBoldCenter"/>
        <w:spacing w:before="0"/>
        <w:ind w:firstLine="709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Настоящее информационное сообщение является публичной офертой для </w:t>
      </w:r>
      <w:r>
        <w:rPr>
          <w:b w:val="0"/>
          <w:sz w:val="22"/>
          <w:szCs w:val="22"/>
        </w:rPr>
        <w:t>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F91170" w:rsidRDefault="00DA171A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Задаток возвращается </w:t>
      </w:r>
      <w:r>
        <w:rPr>
          <w:b w:val="0"/>
          <w:sz w:val="22"/>
          <w:szCs w:val="22"/>
        </w:rPr>
        <w:t xml:space="preserve">всем Участникам аукциона, кроме Победителя, в течение 5 календарных дней </w:t>
      </w:r>
      <w:proofErr w:type="gramStart"/>
      <w:r>
        <w:rPr>
          <w:b w:val="0"/>
          <w:sz w:val="22"/>
          <w:szCs w:val="22"/>
        </w:rPr>
        <w:t>с даты подведения</w:t>
      </w:r>
      <w:proofErr w:type="gramEnd"/>
      <w:r>
        <w:rPr>
          <w:b w:val="0"/>
          <w:sz w:val="22"/>
          <w:szCs w:val="22"/>
        </w:rPr>
        <w:t xml:space="preserve"> итогов продажи имущества. 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Претендентам, не допущенным к участию в продаже имущества, з</w:t>
      </w:r>
      <w:r>
        <w:rPr>
          <w:rFonts w:ascii="Times New Roman" w:hAnsi="Times New Roman"/>
        </w:rPr>
        <w:t>адаток возвращается</w:t>
      </w:r>
      <w:r>
        <w:rPr>
          <w:rFonts w:ascii="Times New Roman" w:eastAsiaTheme="minorHAnsi" w:hAnsi="Times New Roman"/>
        </w:rPr>
        <w:t xml:space="preserve"> в течение 5 календарных дней со дня подписания протокола о</w:t>
      </w:r>
      <w:r>
        <w:rPr>
          <w:rFonts w:ascii="Times New Roman" w:eastAsiaTheme="minorHAnsi" w:hAnsi="Times New Roman"/>
        </w:rPr>
        <w:t xml:space="preserve"> признании претендентов участниками.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Задаток, поступивший от Претендента, отозвавшего заявку, возвращается в течение 5 календарных дней со дня поступления уведомления об отзыве заявки. В случае отзыва Претендентом заявки позднее дня окончания приема заявок</w:t>
      </w:r>
      <w:r>
        <w:rPr>
          <w:rFonts w:ascii="Times New Roman" w:hAnsi="Times New Roman"/>
        </w:rPr>
        <w:t xml:space="preserve"> задаток возвращается в порядке, установленном для претендентов, не допущенных к участию в продаже имущества.</w:t>
      </w:r>
    </w:p>
    <w:p w:rsidR="00F91170" w:rsidRDefault="00DA171A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Задаток Победителя аукциона засчитывается в счет оплаты приобретаемого имущества</w:t>
      </w:r>
      <w:proofErr w:type="gramStart"/>
      <w:r>
        <w:rPr>
          <w:b w:val="0"/>
          <w:sz w:val="22"/>
          <w:szCs w:val="22"/>
        </w:rPr>
        <w:t>..</w:t>
      </w:r>
      <w:proofErr w:type="gramEnd"/>
    </w:p>
    <w:p w:rsidR="00F91170" w:rsidRDefault="00DA171A">
      <w:pPr>
        <w:widowControl w:val="0"/>
        <w:spacing w:before="120" w:after="6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регистрации на электронной площадке</w:t>
      </w:r>
    </w:p>
    <w:p w:rsidR="00F91170" w:rsidRDefault="00DA17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обеспечения дос</w:t>
      </w:r>
      <w:r>
        <w:rPr>
          <w:rFonts w:ascii="Times New Roman" w:hAnsi="Times New Roman"/>
        </w:rPr>
        <w:t>тупа к участию в электронном аукционе Претендентам необходимо пройти процедуру регистрации на электронной площадке.</w:t>
      </w:r>
    </w:p>
    <w:p w:rsidR="00F91170" w:rsidRDefault="00DA17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Регистрация на электронной площадке осуществляется без взимания платы.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Регистрации на электронной площадке подлежат Претенденты, ранее не </w:t>
      </w:r>
      <w:r>
        <w:rPr>
          <w:rFonts w:ascii="Times New Roman" w:hAnsi="Times New Roman"/>
        </w:rPr>
        <w:t>зарегистрированные на электронной площадке или регистрация которых на электронной площадке была ими прекращена.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Регистрация на электронной площадке проводится в соответствии с Регламентом электронной площадки.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Условия участия, допуска и отказа в допуске к </w:t>
      </w:r>
      <w:r>
        <w:rPr>
          <w:rFonts w:ascii="Times New Roman" w:hAnsi="Times New Roman"/>
          <w:b/>
          <w:lang w:eastAsia="zh-CN"/>
        </w:rPr>
        <w:t>участию в аукционе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</w:t>
      </w:r>
      <w:r>
        <w:rPr>
          <w:rFonts w:ascii="Times New Roman" w:hAnsi="Times New Roman" w:cs="Times New Roman"/>
          <w:sz w:val="22"/>
          <w:szCs w:val="22"/>
        </w:rPr>
        <w:t xml:space="preserve">апитале которых доля Российской Федерации, субъектов Российской Федерации и муниципальных образований превышает 25 (двадцать пять) процентов (кроме случаев, предусмотренных </w:t>
      </w:r>
      <w:hyperlink r:id="rId12" w:history="1">
        <w:r>
          <w:rPr>
            <w:rFonts w:ascii="Times New Roman" w:hAnsi="Times New Roman" w:cs="Times New Roman"/>
            <w:sz w:val="22"/>
            <w:szCs w:val="22"/>
          </w:rPr>
          <w:t>статьей 25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№ 178-ФЗ), а также за исключением иных случаев ограничения участия лиц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предусмотренных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статьей 5 Федерального закона № 178-ФЗ.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Заявки имеют право </w:t>
      </w:r>
      <w:r>
        <w:rPr>
          <w:rFonts w:ascii="Times New Roman" w:hAnsi="Times New Roman" w:cs="Times New Roman"/>
          <w:sz w:val="22"/>
          <w:szCs w:val="22"/>
        </w:rPr>
        <w:t>подавать Претенденты, зарегистрированные на электронной площадке в соответствии с действующим законодательством и Регламентом Оператора электронной площадки.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Заявка подается путем заполнения ее электронной формы, размещенной в открытой для доступа неограни</w:t>
      </w:r>
      <w:r>
        <w:rPr>
          <w:rFonts w:ascii="Times New Roman" w:hAnsi="Times New Roman" w:cs="Times New Roman"/>
          <w:sz w:val="22"/>
          <w:szCs w:val="22"/>
        </w:rPr>
        <w:t>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Одн</w:t>
      </w:r>
      <w:r>
        <w:rPr>
          <w:rFonts w:ascii="Times New Roman" w:hAnsi="Times New Roman" w:cs="Times New Roman"/>
          <w:sz w:val="22"/>
          <w:szCs w:val="22"/>
        </w:rPr>
        <w:t>о лицо имеет право подать только одну Заявку по одному лоту.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Заявки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подаются на электронную площадку начиная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 даты и времени начала приема/подачи Заявок до времени и даты окончания приема/подачи Заявок, указанных в Информационном сообщении.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Юридические ли</w:t>
      </w:r>
      <w:r>
        <w:rPr>
          <w:rFonts w:ascii="Times New Roman" w:hAnsi="Times New Roman" w:cs="Times New Roman"/>
          <w:sz w:val="22"/>
          <w:szCs w:val="22"/>
        </w:rPr>
        <w:t>ца дополнительно к заявке представляют: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учредительные документы;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</w:t>
      </w:r>
      <w:r>
        <w:rPr>
          <w:rFonts w:ascii="Times New Roman" w:hAnsi="Times New Roman" w:cs="Times New Roman"/>
          <w:sz w:val="22"/>
          <w:szCs w:val="22"/>
        </w:rPr>
        <w:t>твии с которым руководитель юридического лица обладает правом действовать от имени юридического лица без доверенности;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документ, </w:t>
      </w:r>
      <w:r>
        <w:rPr>
          <w:rFonts w:ascii="Times New Roman" w:eastAsia="Times New Roman" w:hAnsi="Times New Roman" w:cs="Times New Roman"/>
        </w:rPr>
        <w:t>содержащий сведения о доле Российской Федерации, субъекта Российской Федерации или муниципального образования в уставном капита</w:t>
      </w:r>
      <w:r>
        <w:rPr>
          <w:rFonts w:ascii="Times New Roman" w:eastAsia="Times New Roman" w:hAnsi="Times New Roman" w:cs="Times New Roman"/>
        </w:rPr>
        <w:t>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>
        <w:rPr>
          <w:rFonts w:ascii="Times New Roman" w:eastAsia="Times New Roman" w:hAnsi="Times New Roman" w:cs="Times New Roman"/>
        </w:rPr>
        <w:tab/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1" w:name="sub_161005"/>
      <w:r>
        <w:rPr>
          <w:rFonts w:ascii="Times New Roman" w:eastAsia="Times New Roman" w:hAnsi="Times New Roman" w:cs="Times New Roman"/>
        </w:rPr>
        <w:t>документ, который подтверждает полномочия руководителя юридического лица на осуществл</w:t>
      </w:r>
      <w:r>
        <w:rPr>
          <w:rFonts w:ascii="Times New Roman" w:eastAsia="Times New Roman" w:hAnsi="Times New Roman" w:cs="Times New Roman"/>
        </w:rPr>
        <w:t>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2" w:name="sub_161006"/>
      <w:bookmarkEnd w:id="1"/>
      <w:r>
        <w:rPr>
          <w:rFonts w:ascii="Times New Roman" w:eastAsia="Times New Roman" w:hAnsi="Times New Roman" w:cs="Times New Roman"/>
        </w:rPr>
        <w:t>физические лица предъявля</w:t>
      </w:r>
      <w:r>
        <w:rPr>
          <w:rFonts w:ascii="Times New Roman" w:eastAsia="Times New Roman" w:hAnsi="Times New Roman" w:cs="Times New Roman"/>
        </w:rPr>
        <w:t>ют документ, удостоверяющий личность, или представляют копии всех его листов.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3" w:name="sub_16102"/>
      <w:bookmarkEnd w:id="2"/>
      <w:r>
        <w:rPr>
          <w:rFonts w:ascii="Times New Roman" w:eastAsia="Times New Roman" w:hAnsi="Times New Roman" w:cs="Times New Roman"/>
        </w:rPr>
        <w:t>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</w:t>
      </w:r>
      <w:r>
        <w:rPr>
          <w:rFonts w:ascii="Times New Roman" w:eastAsia="Times New Roman" w:hAnsi="Times New Roman" w:cs="Times New Roman"/>
        </w:rPr>
        <w:t>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</w:t>
      </w:r>
      <w:r>
        <w:rPr>
          <w:rFonts w:ascii="Times New Roman" w:eastAsia="Times New Roman" w:hAnsi="Times New Roman" w:cs="Times New Roman"/>
        </w:rPr>
        <w:t>окумент, подтверждающий полномочия этого лица.</w:t>
      </w:r>
    </w:p>
    <w:bookmarkEnd w:id="3"/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</w:t>
      </w:r>
      <w:r>
        <w:rPr>
          <w:rFonts w:ascii="Times New Roman" w:eastAsia="Times New Roman" w:hAnsi="Times New Roman" w:cs="Times New Roman"/>
        </w:rPr>
        <w:t xml:space="preserve"> и подписаны претендентом или его представителем.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4" w:name="sub_1621"/>
      <w:r>
        <w:rPr>
          <w:rFonts w:ascii="Times New Roman" w:eastAsia="Times New Roman" w:hAnsi="Times New Roman" w:cs="Times New Roman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bookmarkEnd w:id="4"/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пре</w:t>
      </w:r>
      <w:r>
        <w:rPr>
          <w:rFonts w:ascii="Times New Roman" w:hAnsi="Times New Roman"/>
        </w:rPr>
        <w:t>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Заявки </w:t>
      </w:r>
      <w:r>
        <w:rPr>
          <w:rFonts w:ascii="Times New Roman" w:eastAsia="Times New Roman" w:hAnsi="Times New Roman" w:cs="Times New Roman"/>
        </w:rPr>
        <w:t>подаются одновременно с полным комплектом документов, установленным в настоящем информационном сообщении.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п</w:t>
      </w:r>
      <w:r>
        <w:rPr>
          <w:rFonts w:ascii="Times New Roman" w:eastAsia="Times New Roman" w:hAnsi="Times New Roman" w:cs="Times New Roman"/>
        </w:rPr>
        <w:t>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 (каждо</w:t>
      </w:r>
      <w:r>
        <w:rPr>
          <w:rFonts w:ascii="Times New Roman" w:eastAsia="Times New Roman" w:hAnsi="Times New Roman" w:cs="Times New Roman"/>
        </w:rPr>
        <w:t xml:space="preserve">й заявке присваивается номер с указанием даты и времени приема). 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В течение одного часа со</w:t>
      </w:r>
      <w:r>
        <w:rPr>
          <w:rFonts w:ascii="Times New Roman" w:hAnsi="Times New Roman"/>
        </w:rPr>
        <w:t xml:space="preserve"> времени поступления заявки Организатор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</w:rPr>
        <w:t>уведомления</w:t>
      </w:r>
      <w:proofErr w:type="gramEnd"/>
      <w:r>
        <w:rPr>
          <w:rFonts w:ascii="Times New Roman" w:hAnsi="Times New Roman"/>
        </w:rPr>
        <w:t xml:space="preserve"> с приложением электронных копий зарегистрированной заявки </w:t>
      </w:r>
      <w:r>
        <w:rPr>
          <w:rFonts w:ascii="Times New Roman" w:hAnsi="Times New Roman"/>
        </w:rPr>
        <w:t>и прилагаемых к ней документов.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подаваемые Претендентом документы не должны иметь неоговоренных исправлений. Все исправления</w:t>
      </w:r>
      <w:r>
        <w:rPr>
          <w:rFonts w:ascii="Times New Roman" w:hAnsi="Times New Roman"/>
        </w:rPr>
        <w:t xml:space="preserve">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</w:t>
      </w:r>
      <w:r>
        <w:rPr>
          <w:rFonts w:ascii="Times New Roman" w:hAnsi="Times New Roman"/>
        </w:rPr>
        <w:t>ца).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Рассмотрение заявок.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</w:t>
      </w:r>
      <w:r>
        <w:rPr>
          <w:sz w:val="22"/>
          <w:szCs w:val="22"/>
        </w:rPr>
        <w:t>заявки с приложением электронных документов в соответствии с перечнем, приведенным в извещении.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день определения участников аукциона, указанный в извещении, Организатор обеспечивает доступ Продавца к поданным Претендентами заявкам и документам, а также к журналу приема заявок. 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Продавец в день рассмотрения заявок и документов Претендентов и установ</w:t>
      </w:r>
      <w:r>
        <w:rPr>
          <w:sz w:val="22"/>
          <w:szCs w:val="22"/>
        </w:rPr>
        <w:t>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 (наименований) Претендентов, признанны</w:t>
      </w:r>
      <w:r>
        <w:rPr>
          <w:sz w:val="22"/>
          <w:szCs w:val="22"/>
        </w:rPr>
        <w:t>х Участниками, а также имен (наименований)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Всем Претендентам, подавшим заявки, не позднее следующего рабочего дня после дня подписания протокола о приз</w:t>
      </w:r>
      <w:r>
        <w:rPr>
          <w:sz w:val="22"/>
          <w:szCs w:val="22"/>
        </w:rPr>
        <w:t xml:space="preserve">нании Претендентов Участниками аукциона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</w:pPr>
      <w:r>
        <w:rPr>
          <w:bCs/>
          <w:sz w:val="22"/>
          <w:szCs w:val="22"/>
        </w:rPr>
        <w:t>Претендент не допускается к участию в аукционе по следующим основаниям:</w:t>
      </w:r>
    </w:p>
    <w:p w:rsidR="00F91170" w:rsidRDefault="00DA17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</w:t>
      </w:r>
      <w:r>
        <w:rPr>
          <w:rFonts w:ascii="Times New Roman" w:hAnsi="Times New Roman" w:cs="Times New Roman"/>
          <w:sz w:val="22"/>
          <w:szCs w:val="22"/>
        </w:rPr>
        <w:t>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Федерации;</w:t>
      </w:r>
    </w:p>
    <w:p w:rsidR="00F91170" w:rsidRDefault="00DA17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</w:t>
      </w:r>
      <w:r>
        <w:rPr>
          <w:rFonts w:ascii="Times New Roman" w:hAnsi="Times New Roman" w:cs="Times New Roman"/>
          <w:sz w:val="22"/>
          <w:szCs w:val="22"/>
        </w:rPr>
        <w:t>лены не все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>
        <w:rPr>
          <w:rFonts w:ascii="Times New Roman" w:hAnsi="Times New Roman" w:cs="Times New Roman"/>
          <w:sz w:val="22"/>
          <w:szCs w:val="22"/>
        </w:rPr>
        <w:t>кциона, или оформление представленных документов не соответствует законодательству Российской Федерации;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 подтверждено поступление в установленный срок з</w:t>
      </w:r>
      <w:r>
        <w:rPr>
          <w:sz w:val="22"/>
          <w:szCs w:val="22"/>
        </w:rPr>
        <w:t>адатка на счет Продавца;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заявка подана лицом, не уполномоченным Претендентом на осуществление таких действий.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об отказе в допуске к участию в аукционе р</w:t>
      </w:r>
      <w:r>
        <w:rPr>
          <w:sz w:val="22"/>
          <w:szCs w:val="22"/>
        </w:rPr>
        <w:t>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Порядок проведения аукциона.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 участию в процедуре продажи имущества допускаются лица, признанны</w:t>
      </w:r>
      <w:r>
        <w:rPr>
          <w:sz w:val="22"/>
          <w:szCs w:val="22"/>
        </w:rPr>
        <w:t>е Продавцом Участниками аукциона в соответствии с Федеральным законом № 178-ФЗ.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Процедура аукциона проводится в указанные в извещении день и время путем последовательного повышения Участниками начальной цены продажи на величину равную, либо кратную величин</w:t>
      </w:r>
      <w:r>
        <w:rPr>
          <w:sz w:val="22"/>
          <w:szCs w:val="22"/>
        </w:rPr>
        <w:t>е «шага аукциона».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устанавливается Продавцом в фиксированной сумме, и не изменяется в течение всего аукциона.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</w:t>
      </w:r>
      <w:r>
        <w:rPr>
          <w:sz w:val="22"/>
          <w:szCs w:val="22"/>
        </w:rPr>
        <w:t>ть представления ими предложений о цене имущества.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 времени начала проведения процедуры аукциона Организатором размещается: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открытой части электронной площадки - информация о начале проведения процедуры аукциона с указанием наименования имущества, нача</w:t>
      </w:r>
      <w:r>
        <w:rPr>
          <w:sz w:val="22"/>
          <w:szCs w:val="22"/>
        </w:rPr>
        <w:t>льной цены и текущего "шага аукциона";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</w:t>
      </w:r>
      <w:r>
        <w:rPr>
          <w:sz w:val="22"/>
          <w:szCs w:val="22"/>
        </w:rPr>
        <w:t>, время, оставшееся до окончания приема предложений о цене имущества.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</w:t>
      </w:r>
      <w:r>
        <w:rPr>
          <w:sz w:val="22"/>
          <w:szCs w:val="22"/>
        </w:rPr>
        <w:t>ни: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</w:t>
      </w:r>
      <w:r>
        <w:rPr>
          <w:sz w:val="22"/>
          <w:szCs w:val="22"/>
        </w:rPr>
        <w:t xml:space="preserve">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 поступило ни одного предложения о начальной цене имущества, то аукцион с п</w:t>
      </w:r>
      <w:r>
        <w:rPr>
          <w:sz w:val="22"/>
          <w:szCs w:val="22"/>
        </w:rPr>
        <w:t>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 время проведения процедуры аукциона программными средствами электронно</w:t>
      </w:r>
      <w:r>
        <w:rPr>
          <w:sz w:val="22"/>
          <w:szCs w:val="22"/>
        </w:rPr>
        <w:t>й площадки обеспечивается: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уведомление участника в случае, если предложение этого участника о цене имущества не </w:t>
      </w:r>
      <w:r>
        <w:rPr>
          <w:sz w:val="22"/>
          <w:szCs w:val="22"/>
        </w:rPr>
        <w:t>может быть принято в связи с подачей аналогичного предложения ранее другим участником.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</w:t>
      </w:r>
      <w:r>
        <w:rPr>
          <w:sz w:val="22"/>
          <w:szCs w:val="22"/>
        </w:rPr>
        <w:t>предложений о цене имущества для подведения итогов аукциона путем оформления протокола об итогах аукциона.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</w:t>
      </w:r>
      <w:r>
        <w:rPr>
          <w:sz w:val="22"/>
          <w:szCs w:val="22"/>
        </w:rPr>
        <w:t xml:space="preserve">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</w:t>
      </w:r>
      <w:r>
        <w:rPr>
          <w:sz w:val="22"/>
          <w:szCs w:val="22"/>
        </w:rPr>
        <w:lastRenderedPageBreak/>
        <w:t>цене такого имущества в ходе продажи, и подпи</w:t>
      </w:r>
      <w:r>
        <w:rPr>
          <w:sz w:val="22"/>
          <w:szCs w:val="22"/>
        </w:rPr>
        <w:t>сывается Продавцом в течение одного часа с момента получения электронного журнала, но не</w:t>
      </w:r>
      <w:proofErr w:type="gramEnd"/>
      <w:r>
        <w:rPr>
          <w:sz w:val="22"/>
          <w:szCs w:val="22"/>
        </w:rPr>
        <w:t xml:space="preserve"> позднее рабочего дня, следующего за днем подведения итогов аукциона.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Процедура аукциона считается завершенной с момента подписания Продавцом протокола об итогах аукцио</w:t>
      </w:r>
      <w:r>
        <w:rPr>
          <w:sz w:val="22"/>
          <w:szCs w:val="22"/>
        </w:rPr>
        <w:t xml:space="preserve">на. 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Аукцион признается несостоявшимся в следующих случаях: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 было подано ни одной заявки на участие либо ни один из Претендентов не признан Участником;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принято решение о признании только одного Претендента Участником;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ни один из Участников не сделал пред</w:t>
      </w:r>
      <w:r>
        <w:rPr>
          <w:sz w:val="22"/>
          <w:szCs w:val="22"/>
        </w:rPr>
        <w:t>ложение о начальной цене имущества.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Решение о признан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несостоявшимся оформляется протоколом.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</w:t>
      </w:r>
      <w:r>
        <w:rPr>
          <w:sz w:val="22"/>
          <w:szCs w:val="22"/>
        </w:rPr>
        <w:t xml:space="preserve">того протокола, а также размещается в открытой части электронной площадки следующая информация: 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имущества и иные позволяющие его индивидуализировать сведения;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цена сделки;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физического лица или наименование юридического </w:t>
      </w:r>
      <w:r>
        <w:rPr>
          <w:sz w:val="22"/>
          <w:szCs w:val="22"/>
        </w:rPr>
        <w:t>лица – Победителя.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Отмена, внесение изменений в извещение и приостановление аукциона.</w:t>
      </w:r>
    </w:p>
    <w:p w:rsidR="00F91170" w:rsidRDefault="00DA171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>
        <w:rPr>
          <w:b w:val="0"/>
          <w:szCs w:val="22"/>
          <w:lang w:val="ru-RU"/>
        </w:rPr>
        <w:t>Продавец вправе отказаться от проведения аукциона</w:t>
      </w:r>
      <w:r>
        <w:rPr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 xml:space="preserve">не позднее, чем за 3 (три) дня до даты проведения аукциона. При этом задатки возвращаются Претендентам в течение 5 дней </w:t>
      </w:r>
      <w:proofErr w:type="gramStart"/>
      <w:r>
        <w:rPr>
          <w:b w:val="0"/>
          <w:szCs w:val="22"/>
          <w:lang w:val="ru-RU"/>
        </w:rPr>
        <w:t>с даты публикации</w:t>
      </w:r>
      <w:proofErr w:type="gramEnd"/>
      <w:r>
        <w:rPr>
          <w:b w:val="0"/>
          <w:szCs w:val="22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F91170" w:rsidRDefault="00DA171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>
        <w:rPr>
          <w:b w:val="0"/>
          <w:szCs w:val="22"/>
          <w:lang w:val="ru-RU"/>
        </w:rPr>
        <w:t xml:space="preserve">Организатор </w:t>
      </w:r>
      <w:r>
        <w:rPr>
          <w:b w:val="0"/>
          <w:bCs/>
          <w:iCs/>
          <w:szCs w:val="22"/>
          <w:lang w:val="ru-RU"/>
        </w:rPr>
        <w:t xml:space="preserve">извещает Претендентов об отказе Продавца от проведения аукциона не позднее следующего рабочего </w:t>
      </w:r>
      <w:r>
        <w:rPr>
          <w:b w:val="0"/>
          <w:szCs w:val="22"/>
          <w:lang w:val="ru-RU"/>
        </w:rPr>
        <w:t>дня со дня принятия соответствующего</w:t>
      </w:r>
      <w:r>
        <w:rPr>
          <w:b w:val="0"/>
          <w:szCs w:val="22"/>
          <w:lang w:val="ru-RU"/>
        </w:rPr>
        <w:t xml:space="preserve"> решения путем направления указанного сообщения в «личный кабинет» Претендентов.</w:t>
      </w:r>
    </w:p>
    <w:p w:rsidR="00F91170" w:rsidRDefault="00DA171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>
        <w:rPr>
          <w:b w:val="0"/>
          <w:szCs w:val="22"/>
          <w:lang w:val="ru-RU"/>
        </w:rPr>
        <w:t>Продавец вправе принять решение о внесении изменений в извещение и (или) документацию об аукционе не позднее, чем за 5 (пять) дней до даты окончания срока подачи заявок на уча</w:t>
      </w:r>
      <w:r>
        <w:rPr>
          <w:b w:val="0"/>
          <w:szCs w:val="22"/>
          <w:lang w:val="ru-RU"/>
        </w:rPr>
        <w:t xml:space="preserve">стие в аукционе. </w:t>
      </w:r>
    </w:p>
    <w:p w:rsidR="00F91170" w:rsidRDefault="00DA171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>
        <w:rPr>
          <w:b w:val="0"/>
          <w:szCs w:val="22"/>
          <w:lang w:val="ru-RU"/>
        </w:rPr>
        <w:t>При этом изменения, внесенные в извещение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F91170" w:rsidRDefault="00DA171A">
      <w:pPr>
        <w:pStyle w:val="ad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При внесен</w:t>
      </w:r>
      <w:r>
        <w:rPr>
          <w:rFonts w:ascii="Times New Roman" w:hAnsi="Times New Roman"/>
        </w:rPr>
        <w:t xml:space="preserve">ии изменений срок подачи заявок на участие в аукционе продлевается таким образом, чтобы </w:t>
      </w:r>
      <w:proofErr w:type="gramStart"/>
      <w:r>
        <w:rPr>
          <w:rFonts w:ascii="Times New Roman" w:hAnsi="Times New Roman"/>
        </w:rPr>
        <w:t>с даты размещения</w:t>
      </w:r>
      <w:proofErr w:type="gramEnd"/>
      <w:r>
        <w:rPr>
          <w:rFonts w:ascii="Times New Roman" w:hAnsi="Times New Roman"/>
        </w:rPr>
        <w:t xml:space="preserve"> на официальных сайтах</w:t>
      </w:r>
      <w:r>
        <w:rPr>
          <w:b/>
        </w:rPr>
        <w:t xml:space="preserve"> </w:t>
      </w:r>
      <w:r>
        <w:rPr>
          <w:rFonts w:ascii="Times New Roman" w:hAnsi="Times New Roman"/>
        </w:rPr>
        <w:t>торгов внесенных изменений до даты окончания подачи заявок на участие в аукционе составлял не менее 25 (двадцати пяти) дней.</w:t>
      </w:r>
      <w:r>
        <w:rPr>
          <w:b/>
        </w:rPr>
        <w:t xml:space="preserve"> </w:t>
      </w:r>
      <w:r>
        <w:rPr>
          <w:rFonts w:ascii="Times New Roman" w:hAnsi="Times New Roman"/>
          <w:bCs/>
        </w:rPr>
        <w:t>При</w:t>
      </w:r>
      <w:r>
        <w:rPr>
          <w:rFonts w:ascii="Times New Roman" w:hAnsi="Times New Roman"/>
          <w:bCs/>
        </w:rPr>
        <w:t xml:space="preserve"> этом Продавец и </w:t>
      </w:r>
      <w:r>
        <w:rPr>
          <w:rFonts w:ascii="Times New Roman" w:hAnsi="Times New Roman"/>
        </w:rPr>
        <w:t>Организатор</w:t>
      </w:r>
      <w:r>
        <w:rPr>
          <w:rFonts w:ascii="Times New Roman" w:hAnsi="Times New Roman"/>
          <w:bCs/>
        </w:rPr>
        <w:t xml:space="preserve"> не несут ответственность в случае, если Претендент не ознакомился с изменениями, внесенными в извещение и (или) документацию об аукционе, размещенными надлежащим образом.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Организатор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Theme="minorHAnsi" w:hAnsi="Times New Roman"/>
        </w:rPr>
        <w:t>приостанавливает проведение продажи имуществ</w:t>
      </w:r>
      <w:r>
        <w:rPr>
          <w:rFonts w:ascii="Times New Roman" w:eastAsiaTheme="minorHAnsi" w:hAnsi="Times New Roman"/>
        </w:rPr>
        <w:t>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eastAsiaTheme="minorHAnsi" w:hAnsi="Times New Roman"/>
        </w:rPr>
        <w:t xml:space="preserve">В течение одного часа со времени приостановления проведения продажи имущества </w:t>
      </w:r>
      <w:r>
        <w:rPr>
          <w:rFonts w:ascii="Times New Roman" w:hAnsi="Times New Roman"/>
        </w:rPr>
        <w:t>Организатор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Theme="minorHAnsi" w:hAnsi="Times New Roman"/>
        </w:rPr>
        <w:t>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</w:t>
      </w:r>
      <w:r>
        <w:rPr>
          <w:rFonts w:ascii="Times New Roman" w:eastAsiaTheme="minorHAnsi" w:hAnsi="Times New Roman"/>
        </w:rPr>
        <w:t>м Участников, а также направляет указанную информацию Продавцу для внесения в протокол об итогах продажи имущества.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Заключение договора купли-продажи по итогам проведения аукциона.</w:t>
      </w:r>
    </w:p>
    <w:p w:rsidR="00F91170" w:rsidRDefault="00DA17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Победителем электронного аукциона признается Участник, предложивший наиболе</w:t>
      </w:r>
      <w:r>
        <w:rPr>
          <w:rFonts w:ascii="Times New Roman" w:hAnsi="Times New Roman" w:cs="Times New Roman"/>
          <w:bCs/>
          <w:sz w:val="22"/>
          <w:szCs w:val="22"/>
        </w:rPr>
        <w:t xml:space="preserve">е высокую цену имущества. </w:t>
      </w:r>
    </w:p>
    <w:p w:rsidR="00F91170" w:rsidRDefault="00DA17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 течение 5 рабочих дней со дня подведения итогов аукциона </w:t>
      </w:r>
      <w:r>
        <w:rPr>
          <w:rFonts w:ascii="Times New Roman" w:hAnsi="Times New Roman" w:cs="Times New Roman"/>
          <w:sz w:val="22"/>
          <w:szCs w:val="22"/>
        </w:rPr>
        <w:t>с Победителем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заключается</w:t>
      </w:r>
      <w:r>
        <w:rPr>
          <w:rFonts w:ascii="Times New Roman" w:hAnsi="Times New Roman" w:cs="Times New Roman"/>
          <w:bCs/>
          <w:sz w:val="22"/>
          <w:szCs w:val="22"/>
        </w:rPr>
        <w:t xml:space="preserve"> д</w:t>
      </w:r>
      <w:r>
        <w:rPr>
          <w:rFonts w:ascii="Times New Roman" w:hAnsi="Times New Roman" w:cs="Times New Roman"/>
          <w:sz w:val="22"/>
          <w:szCs w:val="22"/>
        </w:rPr>
        <w:t>оговор купли-продажи имущества в письменной форме по месту нахождения Продавца.</w:t>
      </w:r>
    </w:p>
    <w:p w:rsidR="00F91170" w:rsidRDefault="00DA171A">
      <w:pPr>
        <w:pStyle w:val="TextBasTxt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При заключении договора изменение условий договора по </w:t>
      </w:r>
      <w:r>
        <w:rPr>
          <w:sz w:val="22"/>
          <w:szCs w:val="22"/>
        </w:rPr>
        <w:t>соглашению сторон или в одностороннем порядке не допускается.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приобретаемого имущества производится единовременно в течение десяти рабочих дней со дня заключения договора купли-продажи путем перечисления денежных средств на счет</w:t>
      </w:r>
      <w:proofErr w:type="gramStart"/>
      <w:r>
        <w:rPr>
          <w:rFonts w:ascii="Times New Roman" w:hAnsi="Times New Roman"/>
        </w:rPr>
        <w:t xml:space="preserve"> (-</w:t>
      </w:r>
      <w:proofErr w:type="gramEnd"/>
      <w:r>
        <w:rPr>
          <w:rFonts w:ascii="Times New Roman" w:hAnsi="Times New Roman"/>
        </w:rPr>
        <w:t>а) Продавца, указа</w:t>
      </w:r>
      <w:r>
        <w:rPr>
          <w:rFonts w:ascii="Times New Roman" w:hAnsi="Times New Roman"/>
        </w:rPr>
        <w:t>нный (-е) в договоре купли-продажи.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 оплаты подтверждается выпиской со счета Продавца о поступлении денежных сре</w:t>
      </w:r>
      <w:proofErr w:type="gramStart"/>
      <w:r>
        <w:rPr>
          <w:rFonts w:ascii="Times New Roman" w:hAnsi="Times New Roman"/>
        </w:rPr>
        <w:t>дств в р</w:t>
      </w:r>
      <w:proofErr w:type="gramEnd"/>
      <w:r>
        <w:rPr>
          <w:rFonts w:ascii="Times New Roman" w:hAnsi="Times New Roman"/>
        </w:rPr>
        <w:t>азмере и сроки, указанные в договоре купли-продажи.</w:t>
      </w:r>
    </w:p>
    <w:p w:rsidR="00F91170" w:rsidRDefault="00DA171A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При уклонении или отказе Победителя аукциона:</w:t>
      </w:r>
    </w:p>
    <w:p w:rsidR="00F91170" w:rsidRDefault="00DA171A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от заключения в установленный срок</w:t>
      </w:r>
      <w:r>
        <w:rPr>
          <w:rFonts w:eastAsia="Times New Roman"/>
          <w:sz w:val="22"/>
          <w:szCs w:val="22"/>
          <w:lang w:eastAsia="en-US"/>
        </w:rPr>
        <w:t xml:space="preserve"> договора купли-продажи;</w:t>
      </w:r>
    </w:p>
    <w:p w:rsidR="00F91170" w:rsidRDefault="00DA171A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>от исполнения Покупателем обязательств по оплате по договору купли-продажи</w:t>
      </w:r>
      <w:r>
        <w:rPr>
          <w:rFonts w:eastAsia="Times New Roman"/>
          <w:sz w:val="22"/>
          <w:szCs w:val="22"/>
          <w:lang w:eastAsia="en-US"/>
        </w:rPr>
        <w:t xml:space="preserve"> результаты аукциона Продавцом аннулируются, Победитель (Покупатель) утрачивает право на заключение договора, с</w:t>
      </w:r>
      <w:r>
        <w:rPr>
          <w:sz w:val="22"/>
          <w:szCs w:val="22"/>
        </w:rPr>
        <w:t>умма задатка ему не возвращается</w:t>
      </w:r>
      <w:r>
        <w:rPr>
          <w:rFonts w:eastAsia="Times New Roman"/>
          <w:sz w:val="22"/>
          <w:szCs w:val="22"/>
          <w:lang w:eastAsia="en-US"/>
        </w:rPr>
        <w:t>.</w:t>
      </w:r>
    </w:p>
    <w:p w:rsidR="00F91170" w:rsidRDefault="00DA171A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Ответственно</w:t>
      </w:r>
      <w:r>
        <w:rPr>
          <w:rFonts w:eastAsia="Times New Roman"/>
          <w:sz w:val="22"/>
          <w:szCs w:val="22"/>
          <w:lang w:eastAsia="en-US"/>
        </w:rPr>
        <w:t>сть Покупателя в случае его отказа или уклонения от оплаты имущества в установленные сроки предусматривается в соответствии с действующим законодательством Российской Федерации в договоре купли-продажи имущества.</w:t>
      </w:r>
    </w:p>
    <w:p w:rsidR="00F91170" w:rsidRDefault="00DA171A">
      <w:pPr>
        <w:pStyle w:val="a7"/>
        <w:ind w:firstLine="709"/>
        <w:rPr>
          <w:sz w:val="22"/>
          <w:szCs w:val="22"/>
        </w:rPr>
      </w:pPr>
      <w:r>
        <w:rPr>
          <w:sz w:val="22"/>
          <w:szCs w:val="22"/>
        </w:rPr>
        <w:t>Передача Покупателю приобретенного имуществ</w:t>
      </w:r>
      <w:r>
        <w:rPr>
          <w:sz w:val="22"/>
          <w:szCs w:val="22"/>
        </w:rPr>
        <w:t xml:space="preserve">а осуществляется по акту приема-передачи в течение 30 дней после дня поступления денежных средств, перечисленных Покупателем в счет оплаты по договору </w:t>
      </w:r>
      <w:r>
        <w:rPr>
          <w:sz w:val="22"/>
          <w:szCs w:val="22"/>
          <w:lang w:eastAsia="en-US"/>
        </w:rPr>
        <w:t>купли-продажи</w:t>
      </w:r>
      <w:r>
        <w:rPr>
          <w:sz w:val="22"/>
          <w:szCs w:val="22"/>
        </w:rPr>
        <w:t>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собственности на приобретенное имущество переходит к Покупателю со дня государственн</w:t>
      </w:r>
      <w:r>
        <w:rPr>
          <w:rFonts w:ascii="Times New Roman" w:hAnsi="Times New Roman"/>
        </w:rPr>
        <w:t>ой регистрации перехода права собственности на имущество в органе регистрации прав</w:t>
      </w:r>
      <w:r>
        <w:rPr>
          <w:rFonts w:ascii="Times New Roman" w:hAnsi="Times New Roman"/>
          <w:bCs/>
        </w:rPr>
        <w:t>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Расходы, связанные с проведением государственной регистрации перехода права собственности на объект недвижимости, возлагаются на Покупателя.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Заключительные положения.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в</w:t>
      </w:r>
      <w:r>
        <w:rPr>
          <w:rFonts w:ascii="Times New Roman" w:hAnsi="Times New Roman"/>
        </w:rPr>
        <w:t>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F91170" w:rsidRDefault="00F91170">
      <w:pPr>
        <w:pStyle w:val="31"/>
        <w:spacing w:before="120" w:after="60"/>
        <w:ind w:firstLine="709"/>
        <w:outlineLvl w:val="0"/>
        <w:rPr>
          <w:b/>
          <w:sz w:val="22"/>
          <w:szCs w:val="22"/>
        </w:rPr>
      </w:pPr>
    </w:p>
    <w:p w:rsidR="00F91170" w:rsidRDefault="00F91170">
      <w:pPr>
        <w:spacing w:before="60" w:after="0" w:line="240" w:lineRule="auto"/>
        <w:ind w:firstLine="709"/>
        <w:jc w:val="both"/>
        <w:rPr>
          <w:rFonts w:ascii="Times New Roman" w:hAnsi="Times New Roman"/>
        </w:rPr>
      </w:pPr>
    </w:p>
    <w:sectPr w:rsidR="00F91170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1A" w:rsidRDefault="00DA171A">
      <w:pPr>
        <w:spacing w:line="240" w:lineRule="auto"/>
      </w:pPr>
      <w:r>
        <w:separator/>
      </w:r>
    </w:p>
  </w:endnote>
  <w:endnote w:type="continuationSeparator" w:id="0">
    <w:p w:rsidR="00DA171A" w:rsidRDefault="00DA1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1A" w:rsidRDefault="00DA171A">
      <w:pPr>
        <w:spacing w:after="0" w:line="240" w:lineRule="auto"/>
      </w:pPr>
      <w:r>
        <w:separator/>
      </w:r>
    </w:p>
  </w:footnote>
  <w:footnote w:type="continuationSeparator" w:id="0">
    <w:p w:rsidR="00DA171A" w:rsidRDefault="00DA1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791"/>
    <w:rsid w:val="00005838"/>
    <w:rsid w:val="000076F9"/>
    <w:rsid w:val="00011BCD"/>
    <w:rsid w:val="000134A2"/>
    <w:rsid w:val="0001775C"/>
    <w:rsid w:val="00021B38"/>
    <w:rsid w:val="000230D9"/>
    <w:rsid w:val="0002399F"/>
    <w:rsid w:val="0003142E"/>
    <w:rsid w:val="000324C2"/>
    <w:rsid w:val="0004094D"/>
    <w:rsid w:val="00051786"/>
    <w:rsid w:val="000638AB"/>
    <w:rsid w:val="00065D4E"/>
    <w:rsid w:val="00066967"/>
    <w:rsid w:val="000833DB"/>
    <w:rsid w:val="00087FEA"/>
    <w:rsid w:val="00090E10"/>
    <w:rsid w:val="0009196B"/>
    <w:rsid w:val="00097AA8"/>
    <w:rsid w:val="000A37DB"/>
    <w:rsid w:val="000A3A29"/>
    <w:rsid w:val="000A3F9E"/>
    <w:rsid w:val="000A5522"/>
    <w:rsid w:val="000B360D"/>
    <w:rsid w:val="000B6A40"/>
    <w:rsid w:val="000C0321"/>
    <w:rsid w:val="000C4F7A"/>
    <w:rsid w:val="000D07E8"/>
    <w:rsid w:val="000D5516"/>
    <w:rsid w:val="000D63E1"/>
    <w:rsid w:val="000E016B"/>
    <w:rsid w:val="00107875"/>
    <w:rsid w:val="001130FC"/>
    <w:rsid w:val="00113BE5"/>
    <w:rsid w:val="00116098"/>
    <w:rsid w:val="001201FF"/>
    <w:rsid w:val="001208E3"/>
    <w:rsid w:val="001262A6"/>
    <w:rsid w:val="00126D8F"/>
    <w:rsid w:val="00130EF4"/>
    <w:rsid w:val="00140746"/>
    <w:rsid w:val="00140CDC"/>
    <w:rsid w:val="001424E4"/>
    <w:rsid w:val="001520F7"/>
    <w:rsid w:val="00157406"/>
    <w:rsid w:val="001658EB"/>
    <w:rsid w:val="00177D79"/>
    <w:rsid w:val="0019316F"/>
    <w:rsid w:val="00195618"/>
    <w:rsid w:val="001A0098"/>
    <w:rsid w:val="001A5592"/>
    <w:rsid w:val="001C29F4"/>
    <w:rsid w:val="001C3440"/>
    <w:rsid w:val="001C37F0"/>
    <w:rsid w:val="001D18EA"/>
    <w:rsid w:val="001D2998"/>
    <w:rsid w:val="001D7D91"/>
    <w:rsid w:val="001E2F77"/>
    <w:rsid w:val="001E7270"/>
    <w:rsid w:val="001F0749"/>
    <w:rsid w:val="001F07EC"/>
    <w:rsid w:val="00203939"/>
    <w:rsid w:val="00211367"/>
    <w:rsid w:val="002117D3"/>
    <w:rsid w:val="00220342"/>
    <w:rsid w:val="00225B5E"/>
    <w:rsid w:val="00236D34"/>
    <w:rsid w:val="00251005"/>
    <w:rsid w:val="00256019"/>
    <w:rsid w:val="00262A8D"/>
    <w:rsid w:val="002633A3"/>
    <w:rsid w:val="0026532D"/>
    <w:rsid w:val="0026601E"/>
    <w:rsid w:val="00273599"/>
    <w:rsid w:val="002773E7"/>
    <w:rsid w:val="00281455"/>
    <w:rsid w:val="00281902"/>
    <w:rsid w:val="00284C1C"/>
    <w:rsid w:val="00284F10"/>
    <w:rsid w:val="002860EE"/>
    <w:rsid w:val="00291582"/>
    <w:rsid w:val="002A10FC"/>
    <w:rsid w:val="002A5F0A"/>
    <w:rsid w:val="002A71A8"/>
    <w:rsid w:val="002B57DF"/>
    <w:rsid w:val="002C3EF0"/>
    <w:rsid w:val="002C55A1"/>
    <w:rsid w:val="002C5D0D"/>
    <w:rsid w:val="002D00E7"/>
    <w:rsid w:val="002D45D0"/>
    <w:rsid w:val="002D5CA8"/>
    <w:rsid w:val="002F1360"/>
    <w:rsid w:val="002F2C6B"/>
    <w:rsid w:val="002F5ECB"/>
    <w:rsid w:val="002F7438"/>
    <w:rsid w:val="003028EE"/>
    <w:rsid w:val="0030431F"/>
    <w:rsid w:val="00306EE6"/>
    <w:rsid w:val="00312E50"/>
    <w:rsid w:val="00321EC4"/>
    <w:rsid w:val="003245A9"/>
    <w:rsid w:val="00325D23"/>
    <w:rsid w:val="00330FE5"/>
    <w:rsid w:val="003344BF"/>
    <w:rsid w:val="00334B4D"/>
    <w:rsid w:val="003376ED"/>
    <w:rsid w:val="00344DCD"/>
    <w:rsid w:val="003478D9"/>
    <w:rsid w:val="00354D8B"/>
    <w:rsid w:val="00367F9B"/>
    <w:rsid w:val="003830EA"/>
    <w:rsid w:val="0039111D"/>
    <w:rsid w:val="003A5939"/>
    <w:rsid w:val="003A7A1E"/>
    <w:rsid w:val="003B25E5"/>
    <w:rsid w:val="003B7A97"/>
    <w:rsid w:val="003C11C0"/>
    <w:rsid w:val="003C5A2F"/>
    <w:rsid w:val="003D148A"/>
    <w:rsid w:val="003D1C38"/>
    <w:rsid w:val="003D573D"/>
    <w:rsid w:val="003D6E65"/>
    <w:rsid w:val="003D7978"/>
    <w:rsid w:val="003E04E0"/>
    <w:rsid w:val="003E1434"/>
    <w:rsid w:val="003F708C"/>
    <w:rsid w:val="00401119"/>
    <w:rsid w:val="0040517B"/>
    <w:rsid w:val="00411310"/>
    <w:rsid w:val="004157A9"/>
    <w:rsid w:val="00420023"/>
    <w:rsid w:val="00427B88"/>
    <w:rsid w:val="004402D2"/>
    <w:rsid w:val="00440477"/>
    <w:rsid w:val="00445326"/>
    <w:rsid w:val="004454F6"/>
    <w:rsid w:val="004474E3"/>
    <w:rsid w:val="00456A69"/>
    <w:rsid w:val="0046264C"/>
    <w:rsid w:val="00472CD4"/>
    <w:rsid w:val="0048342C"/>
    <w:rsid w:val="00491B77"/>
    <w:rsid w:val="00495DD4"/>
    <w:rsid w:val="004A138F"/>
    <w:rsid w:val="004A18BB"/>
    <w:rsid w:val="004A1BF0"/>
    <w:rsid w:val="004B0930"/>
    <w:rsid w:val="004C312C"/>
    <w:rsid w:val="004D04F2"/>
    <w:rsid w:val="004D68A1"/>
    <w:rsid w:val="004D7FA2"/>
    <w:rsid w:val="004F2185"/>
    <w:rsid w:val="00504F6C"/>
    <w:rsid w:val="00512BA2"/>
    <w:rsid w:val="0052177C"/>
    <w:rsid w:val="00523BDF"/>
    <w:rsid w:val="00524B8E"/>
    <w:rsid w:val="005261DB"/>
    <w:rsid w:val="005461A6"/>
    <w:rsid w:val="005526F3"/>
    <w:rsid w:val="00553F70"/>
    <w:rsid w:val="0056413C"/>
    <w:rsid w:val="00585ECA"/>
    <w:rsid w:val="00586FA0"/>
    <w:rsid w:val="00587C23"/>
    <w:rsid w:val="005B48DE"/>
    <w:rsid w:val="005C05E8"/>
    <w:rsid w:val="005C3BD8"/>
    <w:rsid w:val="005C4472"/>
    <w:rsid w:val="005D0997"/>
    <w:rsid w:val="005D3CD4"/>
    <w:rsid w:val="005E1FD3"/>
    <w:rsid w:val="005F173E"/>
    <w:rsid w:val="00601453"/>
    <w:rsid w:val="006068BE"/>
    <w:rsid w:val="00612527"/>
    <w:rsid w:val="0063223B"/>
    <w:rsid w:val="00633D46"/>
    <w:rsid w:val="006420DC"/>
    <w:rsid w:val="006421C6"/>
    <w:rsid w:val="00645169"/>
    <w:rsid w:val="0064552C"/>
    <w:rsid w:val="006513D9"/>
    <w:rsid w:val="00652BB4"/>
    <w:rsid w:val="00660B26"/>
    <w:rsid w:val="00662FAC"/>
    <w:rsid w:val="00663B16"/>
    <w:rsid w:val="00666BBB"/>
    <w:rsid w:val="00667A61"/>
    <w:rsid w:val="00670749"/>
    <w:rsid w:val="006738C4"/>
    <w:rsid w:val="00676494"/>
    <w:rsid w:val="00681DC3"/>
    <w:rsid w:val="00681F57"/>
    <w:rsid w:val="00691C40"/>
    <w:rsid w:val="00693F25"/>
    <w:rsid w:val="006C440E"/>
    <w:rsid w:val="006D0F9C"/>
    <w:rsid w:val="006D2543"/>
    <w:rsid w:val="006D34C5"/>
    <w:rsid w:val="006E2EC1"/>
    <w:rsid w:val="006F2147"/>
    <w:rsid w:val="006F2274"/>
    <w:rsid w:val="006F28A9"/>
    <w:rsid w:val="006F6B82"/>
    <w:rsid w:val="00702835"/>
    <w:rsid w:val="007128F4"/>
    <w:rsid w:val="00713084"/>
    <w:rsid w:val="00720D42"/>
    <w:rsid w:val="0072178B"/>
    <w:rsid w:val="00721FDE"/>
    <w:rsid w:val="0073059F"/>
    <w:rsid w:val="007444AA"/>
    <w:rsid w:val="0074715B"/>
    <w:rsid w:val="00747BF8"/>
    <w:rsid w:val="00754269"/>
    <w:rsid w:val="007631EE"/>
    <w:rsid w:val="007652D0"/>
    <w:rsid w:val="00765D50"/>
    <w:rsid w:val="007734C3"/>
    <w:rsid w:val="0077410B"/>
    <w:rsid w:val="00775D55"/>
    <w:rsid w:val="007814F5"/>
    <w:rsid w:val="007827D7"/>
    <w:rsid w:val="00784710"/>
    <w:rsid w:val="007931CD"/>
    <w:rsid w:val="007A0CF4"/>
    <w:rsid w:val="007A10F1"/>
    <w:rsid w:val="007A1ED8"/>
    <w:rsid w:val="007A4267"/>
    <w:rsid w:val="007A69B8"/>
    <w:rsid w:val="007B173B"/>
    <w:rsid w:val="007D5C55"/>
    <w:rsid w:val="007E413E"/>
    <w:rsid w:val="007F01F1"/>
    <w:rsid w:val="007F32D5"/>
    <w:rsid w:val="00807FD2"/>
    <w:rsid w:val="0081474F"/>
    <w:rsid w:val="008245D3"/>
    <w:rsid w:val="00830C90"/>
    <w:rsid w:val="008317D7"/>
    <w:rsid w:val="00833EF0"/>
    <w:rsid w:val="00835053"/>
    <w:rsid w:val="00835907"/>
    <w:rsid w:val="00836071"/>
    <w:rsid w:val="00841012"/>
    <w:rsid w:val="00841E51"/>
    <w:rsid w:val="008448CE"/>
    <w:rsid w:val="008463B6"/>
    <w:rsid w:val="008527D2"/>
    <w:rsid w:val="00856711"/>
    <w:rsid w:val="00885A24"/>
    <w:rsid w:val="008926B4"/>
    <w:rsid w:val="008A5C85"/>
    <w:rsid w:val="008B0156"/>
    <w:rsid w:val="008B2451"/>
    <w:rsid w:val="008B6161"/>
    <w:rsid w:val="008C419F"/>
    <w:rsid w:val="008C66E8"/>
    <w:rsid w:val="008D3454"/>
    <w:rsid w:val="008D5D4F"/>
    <w:rsid w:val="008E05FE"/>
    <w:rsid w:val="008E44EF"/>
    <w:rsid w:val="008F212F"/>
    <w:rsid w:val="008F71A2"/>
    <w:rsid w:val="00902C9B"/>
    <w:rsid w:val="00904AFD"/>
    <w:rsid w:val="00905107"/>
    <w:rsid w:val="00916421"/>
    <w:rsid w:val="00920358"/>
    <w:rsid w:val="00924477"/>
    <w:rsid w:val="009266F1"/>
    <w:rsid w:val="0093042E"/>
    <w:rsid w:val="00932D90"/>
    <w:rsid w:val="0094016B"/>
    <w:rsid w:val="00947C42"/>
    <w:rsid w:val="00954855"/>
    <w:rsid w:val="00955548"/>
    <w:rsid w:val="00957259"/>
    <w:rsid w:val="00961B5C"/>
    <w:rsid w:val="00964316"/>
    <w:rsid w:val="009654B3"/>
    <w:rsid w:val="00966C76"/>
    <w:rsid w:val="00974A6B"/>
    <w:rsid w:val="00984A73"/>
    <w:rsid w:val="00990E0B"/>
    <w:rsid w:val="009A3E6B"/>
    <w:rsid w:val="009B3573"/>
    <w:rsid w:val="009B7006"/>
    <w:rsid w:val="009B74C7"/>
    <w:rsid w:val="009C5D41"/>
    <w:rsid w:val="009D3D1B"/>
    <w:rsid w:val="009D538E"/>
    <w:rsid w:val="009D58B0"/>
    <w:rsid w:val="009D662F"/>
    <w:rsid w:val="009E4562"/>
    <w:rsid w:val="009F0A00"/>
    <w:rsid w:val="00A00DB1"/>
    <w:rsid w:val="00A018D9"/>
    <w:rsid w:val="00A0754E"/>
    <w:rsid w:val="00A07CD0"/>
    <w:rsid w:val="00A14D08"/>
    <w:rsid w:val="00A16F19"/>
    <w:rsid w:val="00A171CA"/>
    <w:rsid w:val="00A214E7"/>
    <w:rsid w:val="00A21570"/>
    <w:rsid w:val="00A261EF"/>
    <w:rsid w:val="00A34AE3"/>
    <w:rsid w:val="00A4679C"/>
    <w:rsid w:val="00A5044F"/>
    <w:rsid w:val="00A51798"/>
    <w:rsid w:val="00A538CC"/>
    <w:rsid w:val="00A53A60"/>
    <w:rsid w:val="00A54D41"/>
    <w:rsid w:val="00A56A4A"/>
    <w:rsid w:val="00A60277"/>
    <w:rsid w:val="00A67791"/>
    <w:rsid w:val="00A766E7"/>
    <w:rsid w:val="00A854BC"/>
    <w:rsid w:val="00A8642A"/>
    <w:rsid w:val="00A87B92"/>
    <w:rsid w:val="00AA4696"/>
    <w:rsid w:val="00AA7710"/>
    <w:rsid w:val="00AB2C72"/>
    <w:rsid w:val="00AC0AD4"/>
    <w:rsid w:val="00AD7068"/>
    <w:rsid w:val="00AE4AAB"/>
    <w:rsid w:val="00AE7A06"/>
    <w:rsid w:val="00AF7E11"/>
    <w:rsid w:val="00B10432"/>
    <w:rsid w:val="00B172F6"/>
    <w:rsid w:val="00B2360B"/>
    <w:rsid w:val="00B24ECE"/>
    <w:rsid w:val="00B334C3"/>
    <w:rsid w:val="00B3565B"/>
    <w:rsid w:val="00B44522"/>
    <w:rsid w:val="00B47583"/>
    <w:rsid w:val="00B76165"/>
    <w:rsid w:val="00B85813"/>
    <w:rsid w:val="00B90D31"/>
    <w:rsid w:val="00B93E48"/>
    <w:rsid w:val="00BA30F3"/>
    <w:rsid w:val="00BA4C9F"/>
    <w:rsid w:val="00BA552D"/>
    <w:rsid w:val="00BB0F90"/>
    <w:rsid w:val="00BB1A44"/>
    <w:rsid w:val="00BB3100"/>
    <w:rsid w:val="00BB5F21"/>
    <w:rsid w:val="00BB708E"/>
    <w:rsid w:val="00BC2D5D"/>
    <w:rsid w:val="00BC5FCE"/>
    <w:rsid w:val="00BE57A8"/>
    <w:rsid w:val="00BF4EB5"/>
    <w:rsid w:val="00BF58E5"/>
    <w:rsid w:val="00C079ED"/>
    <w:rsid w:val="00C11288"/>
    <w:rsid w:val="00C120AD"/>
    <w:rsid w:val="00C13BE2"/>
    <w:rsid w:val="00C2008E"/>
    <w:rsid w:val="00C23600"/>
    <w:rsid w:val="00C30E60"/>
    <w:rsid w:val="00C3371B"/>
    <w:rsid w:val="00C346FF"/>
    <w:rsid w:val="00C42A7C"/>
    <w:rsid w:val="00C4474C"/>
    <w:rsid w:val="00C46AAF"/>
    <w:rsid w:val="00C52711"/>
    <w:rsid w:val="00C61AB3"/>
    <w:rsid w:val="00C62266"/>
    <w:rsid w:val="00C64914"/>
    <w:rsid w:val="00C70AB7"/>
    <w:rsid w:val="00C751A0"/>
    <w:rsid w:val="00C76D91"/>
    <w:rsid w:val="00C95320"/>
    <w:rsid w:val="00C95542"/>
    <w:rsid w:val="00C95C78"/>
    <w:rsid w:val="00CA2205"/>
    <w:rsid w:val="00CA7CDE"/>
    <w:rsid w:val="00CB0AAD"/>
    <w:rsid w:val="00CB30C6"/>
    <w:rsid w:val="00CC09AC"/>
    <w:rsid w:val="00CC2113"/>
    <w:rsid w:val="00CC6F4E"/>
    <w:rsid w:val="00CD44E1"/>
    <w:rsid w:val="00CD7ABF"/>
    <w:rsid w:val="00CE3BAA"/>
    <w:rsid w:val="00CE4F18"/>
    <w:rsid w:val="00CE668D"/>
    <w:rsid w:val="00CF42A6"/>
    <w:rsid w:val="00CF6207"/>
    <w:rsid w:val="00D023CA"/>
    <w:rsid w:val="00D107B6"/>
    <w:rsid w:val="00D20019"/>
    <w:rsid w:val="00D22643"/>
    <w:rsid w:val="00D30A71"/>
    <w:rsid w:val="00D4386C"/>
    <w:rsid w:val="00D54E92"/>
    <w:rsid w:val="00D638E3"/>
    <w:rsid w:val="00D7116F"/>
    <w:rsid w:val="00D7634A"/>
    <w:rsid w:val="00D83080"/>
    <w:rsid w:val="00D92582"/>
    <w:rsid w:val="00DA171A"/>
    <w:rsid w:val="00DA51BE"/>
    <w:rsid w:val="00DB5EE2"/>
    <w:rsid w:val="00DC77FE"/>
    <w:rsid w:val="00DD04DE"/>
    <w:rsid w:val="00DD4814"/>
    <w:rsid w:val="00DD5E6D"/>
    <w:rsid w:val="00DE5D54"/>
    <w:rsid w:val="00DF0324"/>
    <w:rsid w:val="00DF0F5D"/>
    <w:rsid w:val="00E01149"/>
    <w:rsid w:val="00E02F86"/>
    <w:rsid w:val="00E032F1"/>
    <w:rsid w:val="00E058CE"/>
    <w:rsid w:val="00E06FEE"/>
    <w:rsid w:val="00E10723"/>
    <w:rsid w:val="00E109AC"/>
    <w:rsid w:val="00E10D85"/>
    <w:rsid w:val="00E14027"/>
    <w:rsid w:val="00E21115"/>
    <w:rsid w:val="00E2394B"/>
    <w:rsid w:val="00E31AD3"/>
    <w:rsid w:val="00E32B1E"/>
    <w:rsid w:val="00E32E2B"/>
    <w:rsid w:val="00E52B5B"/>
    <w:rsid w:val="00E55C93"/>
    <w:rsid w:val="00E60E4B"/>
    <w:rsid w:val="00E70D86"/>
    <w:rsid w:val="00E76E0A"/>
    <w:rsid w:val="00E80FDA"/>
    <w:rsid w:val="00E8223E"/>
    <w:rsid w:val="00E87ADA"/>
    <w:rsid w:val="00E93270"/>
    <w:rsid w:val="00E941B7"/>
    <w:rsid w:val="00E9717B"/>
    <w:rsid w:val="00E9783D"/>
    <w:rsid w:val="00EA1490"/>
    <w:rsid w:val="00EA7B1E"/>
    <w:rsid w:val="00EA7E3C"/>
    <w:rsid w:val="00EB0CB9"/>
    <w:rsid w:val="00EB3A9B"/>
    <w:rsid w:val="00EB6647"/>
    <w:rsid w:val="00EB666C"/>
    <w:rsid w:val="00EB7059"/>
    <w:rsid w:val="00EC047A"/>
    <w:rsid w:val="00EC2A22"/>
    <w:rsid w:val="00EC2B49"/>
    <w:rsid w:val="00EC3C46"/>
    <w:rsid w:val="00EC55BF"/>
    <w:rsid w:val="00EC58AA"/>
    <w:rsid w:val="00EC5CA2"/>
    <w:rsid w:val="00ED411B"/>
    <w:rsid w:val="00ED50E4"/>
    <w:rsid w:val="00EF3728"/>
    <w:rsid w:val="00EF56BC"/>
    <w:rsid w:val="00F05E55"/>
    <w:rsid w:val="00F10455"/>
    <w:rsid w:val="00F16B70"/>
    <w:rsid w:val="00F22332"/>
    <w:rsid w:val="00F345D6"/>
    <w:rsid w:val="00F351D9"/>
    <w:rsid w:val="00F35C3F"/>
    <w:rsid w:val="00F435DF"/>
    <w:rsid w:val="00F452B4"/>
    <w:rsid w:val="00F46760"/>
    <w:rsid w:val="00F56FA9"/>
    <w:rsid w:val="00F5733C"/>
    <w:rsid w:val="00F60EAA"/>
    <w:rsid w:val="00F61432"/>
    <w:rsid w:val="00F651DE"/>
    <w:rsid w:val="00F80F08"/>
    <w:rsid w:val="00F837F0"/>
    <w:rsid w:val="00F867BD"/>
    <w:rsid w:val="00F90CC0"/>
    <w:rsid w:val="00F91170"/>
    <w:rsid w:val="00F919DA"/>
    <w:rsid w:val="00F92EF7"/>
    <w:rsid w:val="00F96130"/>
    <w:rsid w:val="00F96CF2"/>
    <w:rsid w:val="00FA0521"/>
    <w:rsid w:val="00FA5A93"/>
    <w:rsid w:val="00FB341E"/>
    <w:rsid w:val="00FC29F3"/>
    <w:rsid w:val="00FD4F1D"/>
    <w:rsid w:val="00FD66EB"/>
    <w:rsid w:val="00FE5C3F"/>
    <w:rsid w:val="2535287E"/>
    <w:rsid w:val="60D6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/>
    <w:lsdException w:name="Subtitle" w:semiHidden="0" w:uiPriority="11" w:unhideWhenUsed="0" w:qFormat="1"/>
    <w:lsdException w:name="Body Text Inden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0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"/>
    <w:link w:val="a8"/>
    <w:unhideWhenUsed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sz w:val="16"/>
      <w:szCs w:val="16"/>
    </w:rPr>
  </w:style>
  <w:style w:type="table" w:styleId="aa">
    <w:name w:val="Table Grid"/>
    <w:basedOn w:val="a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basedOn w:val="a0"/>
    <w:link w:val="a7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pPr>
      <w:widowControl w:val="0"/>
      <w:snapToGrid w:val="0"/>
      <w:spacing w:before="80" w:line="300" w:lineRule="auto"/>
      <w:jc w:val="center"/>
    </w:pPr>
    <w:rPr>
      <w:rFonts w:ascii="Times New Roman" w:eastAsia="Times New Roman" w:hAnsi="Times New Roman" w:cs="Times New Roman"/>
      <w:b/>
      <w:sz w:val="32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Pr>
      <w:rFonts w:ascii="Calibri" w:eastAsia="Times New Roman" w:hAnsi="Calibri" w:cs="Times New Roman"/>
      <w:lang w:eastAsia="en-US"/>
    </w:rPr>
  </w:style>
  <w:style w:type="paragraph" w:customStyle="1" w:styleId="TextBoldCenter">
    <w:name w:val="TextBoldCenter"/>
    <w:basedOn w:val="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ac">
    <w:name w:val="Абзац списка Знак"/>
    <w:link w:val="ab"/>
    <w:uiPriority w:val="99"/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val="zh-CN" w:eastAsia="zh-CN"/>
    </w:rPr>
  </w:style>
  <w:style w:type="paragraph" w:customStyle="1" w:styleId="rezul">
    <w:name w:val="rezul"/>
    <w:basedOn w:val="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Pr>
      <w:rFonts w:ascii="Times New Roman" w:eastAsia="Times New Roman" w:hAnsi="Times New Roman" w:cs="Times New Roman"/>
      <w:snapToGrid w:val="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BasTxt">
    <w:name w:val="TextBasTxt"/>
    <w:basedOn w:val="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6112FBB733FEAB59865FE6C8357702E2BFA3FB74DF35048F6500C927DD0D13B20EC8CC94D66F362104558E9BA1FEDC110DC2BC53k0n7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s-kms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Support@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0CC01F-6F31-4ADA-8947-E7B1ECCB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shherbinina</dc:creator>
  <cp:lastModifiedBy>User</cp:lastModifiedBy>
  <cp:revision>2</cp:revision>
  <cp:lastPrinted>2021-02-20T12:04:00Z</cp:lastPrinted>
  <dcterms:created xsi:type="dcterms:W3CDTF">2021-02-22T06:43:00Z</dcterms:created>
  <dcterms:modified xsi:type="dcterms:W3CDTF">2021-02-22T06:43:00Z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