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0" w:rsidRDefault="00DA171A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F91170" w:rsidRDefault="00F9117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F91170" w:rsidRDefault="00DA171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приватизации</w:t>
      </w:r>
      <w:r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Аукцион </w:t>
      </w:r>
      <w:r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>
        <w:rPr>
          <w:rFonts w:ascii="Times New Roman" w:hAnsi="Times New Roman" w:cs="Times New Roman"/>
          <w:b/>
        </w:rPr>
        <w:t xml:space="preserve"> о цене</w:t>
      </w:r>
      <w:r>
        <w:rPr>
          <w:rFonts w:ascii="Times New Roman" w:hAnsi="Times New Roman" w:cs="Times New Roman"/>
        </w:rPr>
        <w:t xml:space="preserve"> по продаже имущества муниципальной собственности проводится оператором электронной площадки, организатором торгов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ООО </w:t>
      </w:r>
      <w:r>
        <w:rPr>
          <w:rStyle w:val="a4"/>
          <w:rFonts w:ascii="Times New Roman" w:hAnsi="Times New Roman" w:cs="Times New Roman"/>
          <w:b w:val="0"/>
          <w:color w:val="000000"/>
        </w:rPr>
        <w:t>«РТС-тендер»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>
        <w:rPr>
          <w:rStyle w:val="a4"/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Контактный номер телефона: +7 (499) 653-77-00. Адрес электронной почты для вопросов Покупателей о работе на площадке по имущественным торгам: </w:t>
      </w:r>
      <w:hyperlink r:id="rId10" w:history="1">
        <w:r>
          <w:t>iSupport@rts-tender.ru</w:t>
        </w:r>
      </w:hyperlink>
      <w:r>
        <w:rPr>
          <w:rFonts w:ascii="Times New Roman" w:hAnsi="Times New Roman" w:cs="Times New Roman"/>
          <w:color w:val="000000"/>
        </w:rPr>
        <w:t>. Юридический и почтовый адрес: 121151, г. Москва, набережная Тараса Шевченко, д. 23-А, 25 этаж, помещение 1. Площадка работает круглосуточно в штатном режиме.</w:t>
      </w:r>
      <w:bookmarkStart w:id="0" w:name="_GoBack"/>
      <w:bookmarkEnd w:id="0"/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Продавец (Организатор торгов)</w:t>
      </w:r>
      <w:r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>
        <w:rPr>
          <w:rFonts w:ascii="Times New Roman" w:hAnsi="Times New Roman" w:cs="Times New Roman"/>
        </w:rPr>
        <w:t>Ессентуки.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>
        <w:rPr>
          <w:rFonts w:ascii="Times New Roman" w:hAnsi="Times New Roman" w:cs="Times New Roman"/>
        </w:rPr>
        <w:t>Вокзальная</w:t>
      </w:r>
      <w:proofErr w:type="gramEnd"/>
      <w:r>
        <w:rPr>
          <w:rFonts w:ascii="Times New Roman" w:hAnsi="Times New Roman" w:cs="Times New Roman"/>
        </w:rPr>
        <w:t xml:space="preserve">, 33А. 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>
          <w:rPr>
            <w:rFonts w:ascii="Times New Roman" w:hAnsi="Times New Roman" w:cs="Times New Roman"/>
          </w:rPr>
          <w:t>ess-kms@yandex.ru</w:t>
        </w:r>
      </w:hyperlink>
      <w:r>
        <w:rPr>
          <w:rFonts w:ascii="Times New Roman" w:hAnsi="Times New Roman" w:cs="Times New Roman"/>
        </w:rPr>
        <w:t>.</w:t>
      </w:r>
    </w:p>
    <w:p w:rsidR="000F681D" w:rsidRDefault="000F681D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592F5E" w:rsidRDefault="00DA171A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F681D">
        <w:rPr>
          <w:rFonts w:ascii="Times New Roman" w:hAnsi="Times New Roman" w:cs="Times New Roman"/>
          <w:b/>
        </w:rPr>
        <w:t>Лот 1</w:t>
      </w:r>
      <w:r w:rsidRPr="00592F5E">
        <w:rPr>
          <w:rFonts w:ascii="Times New Roman" w:hAnsi="Times New Roman" w:cs="Times New Roman"/>
        </w:rPr>
        <w:t>.</w:t>
      </w:r>
      <w:r w:rsidR="000F681D" w:rsidRPr="00592F5E">
        <w:rPr>
          <w:rFonts w:ascii="Times New Roman" w:hAnsi="Times New Roman" w:cs="Times New Roman"/>
        </w:rPr>
        <w:t> </w:t>
      </w:r>
      <w:r w:rsidR="00592F5E" w:rsidRPr="00592F5E">
        <w:rPr>
          <w:rFonts w:ascii="Times New Roman" w:hAnsi="Times New Roman" w:cs="Times New Roman"/>
        </w:rPr>
        <w:t xml:space="preserve">Нежилое помещение, назначение: нежилое помещение, площадью 103,2 </w:t>
      </w:r>
      <w:proofErr w:type="spellStart"/>
      <w:r w:rsidR="00592F5E" w:rsidRPr="00592F5E">
        <w:rPr>
          <w:rFonts w:ascii="Times New Roman" w:hAnsi="Times New Roman" w:cs="Times New Roman"/>
        </w:rPr>
        <w:t>кв</w:t>
      </w:r>
      <w:proofErr w:type="gramStart"/>
      <w:r w:rsidR="00592F5E" w:rsidRPr="00592F5E">
        <w:rPr>
          <w:rFonts w:ascii="Times New Roman" w:hAnsi="Times New Roman" w:cs="Times New Roman"/>
        </w:rPr>
        <w:t>.м</w:t>
      </w:r>
      <w:proofErr w:type="spellEnd"/>
      <w:proofErr w:type="gramEnd"/>
      <w:r w:rsidR="00592F5E" w:rsidRPr="00592F5E">
        <w:rPr>
          <w:rFonts w:ascii="Times New Roman" w:hAnsi="Times New Roman" w:cs="Times New Roman"/>
        </w:rPr>
        <w:t xml:space="preserve">, кадастровый номер 26:30:030109:205, расположенное по адресу: г. Ессентуки, улица Октябрьская, 424 </w:t>
      </w:r>
      <w:r w:rsidR="00F97C12" w:rsidRPr="00F97C12">
        <w:rPr>
          <w:rFonts w:ascii="Times New Roman" w:hAnsi="Times New Roman" w:cs="Times New Roman"/>
        </w:rPr>
        <w:t xml:space="preserve"> (далее – Имущество)</w:t>
      </w:r>
      <w:r w:rsidR="00592F5E">
        <w:rPr>
          <w:rFonts w:ascii="Times New Roman" w:hAnsi="Times New Roman" w:cs="Times New Roman"/>
        </w:rPr>
        <w:t>.</w:t>
      </w:r>
    </w:p>
    <w:p w:rsidR="000F681D" w:rsidRDefault="000F681D" w:rsidP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592F5E" w:rsidRPr="00592F5E" w:rsidRDefault="000F681D" w:rsidP="00592F5E">
      <w:pPr>
        <w:pStyle w:val="ad"/>
        <w:suppressAutoHyphens/>
        <w:ind w:firstLine="709"/>
        <w:jc w:val="both"/>
        <w:rPr>
          <w:rFonts w:ascii="Times New Roman" w:hAnsi="Times New Roman"/>
        </w:rPr>
      </w:pPr>
      <w:r w:rsidRPr="000F681D">
        <w:rPr>
          <w:rFonts w:ascii="Times New Roman" w:hAnsi="Times New Roman"/>
        </w:rPr>
        <w:t xml:space="preserve">Начальная цена Имущества – </w:t>
      </w:r>
      <w:r w:rsidR="00592F5E" w:rsidRPr="00592F5E">
        <w:rPr>
          <w:rFonts w:ascii="Times New Roman" w:hAnsi="Times New Roman"/>
        </w:rPr>
        <w:t>1 460 857 руб. (Один миллион четыреста шестьдесят тысяч восемьсот пятьдесят семь рублей), в том числе НДС.</w:t>
      </w:r>
    </w:p>
    <w:p w:rsidR="00592F5E" w:rsidRPr="00592F5E" w:rsidRDefault="00592F5E" w:rsidP="00592F5E">
      <w:pPr>
        <w:pStyle w:val="ad"/>
        <w:suppressAutoHyphens/>
        <w:ind w:firstLine="709"/>
        <w:jc w:val="both"/>
        <w:rPr>
          <w:rFonts w:ascii="Times New Roman" w:hAnsi="Times New Roman"/>
        </w:rPr>
      </w:pPr>
      <w:r w:rsidRPr="00592F5E">
        <w:rPr>
          <w:rFonts w:ascii="Times New Roman" w:hAnsi="Times New Roman"/>
        </w:rPr>
        <w:t>Размер задатка (20% от начальной цены Имущества) – 292 171,40 руб. (Двести девяносто две тысячи сто семьдесят один рубль 40 копеек).</w:t>
      </w:r>
    </w:p>
    <w:p w:rsidR="00592F5E" w:rsidRPr="00592F5E" w:rsidRDefault="00592F5E" w:rsidP="00592F5E">
      <w:pPr>
        <w:pStyle w:val="ad"/>
        <w:suppressAutoHyphens/>
        <w:ind w:firstLine="709"/>
        <w:jc w:val="both"/>
        <w:rPr>
          <w:rFonts w:ascii="Times New Roman" w:hAnsi="Times New Roman"/>
        </w:rPr>
      </w:pPr>
      <w:r w:rsidRPr="00592F5E">
        <w:rPr>
          <w:rFonts w:ascii="Times New Roman" w:hAnsi="Times New Roman"/>
        </w:rPr>
        <w:t>Шаг аукциона (5% от начальной цены Имущества) – 73 042,85 руб. (Семьдесят три тысячи сорок два рубля 85 копеек).</w:t>
      </w:r>
    </w:p>
    <w:p w:rsidR="00F91170" w:rsidRPr="00F97C12" w:rsidRDefault="00DA171A" w:rsidP="00592F5E">
      <w:pPr>
        <w:pStyle w:val="ad"/>
        <w:suppressAutoHyphens/>
        <w:ind w:firstLine="709"/>
        <w:jc w:val="both"/>
        <w:rPr>
          <w:rFonts w:ascii="Times New Roman" w:hAnsi="Times New Roman"/>
        </w:rPr>
      </w:pPr>
      <w:r w:rsidRPr="00F97C12">
        <w:rPr>
          <w:rFonts w:ascii="Times New Roman" w:hAnsi="Times New Roman"/>
        </w:rPr>
        <w:t>Обременения - отсутствуют.</w:t>
      </w:r>
    </w:p>
    <w:p w:rsidR="00F91170" w:rsidRPr="000F681D" w:rsidRDefault="00BC4A1F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предыдущих торгах  - торги не проводились</w:t>
      </w:r>
      <w:r w:rsidR="00DA171A" w:rsidRPr="00F97C12">
        <w:rPr>
          <w:rFonts w:ascii="Times New Roman" w:hAnsi="Times New Roman" w:cs="Times New Roman"/>
        </w:rPr>
        <w:t>.</w:t>
      </w:r>
    </w:p>
    <w:p w:rsidR="000F681D" w:rsidRPr="00BC4A1F" w:rsidRDefault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>
        <w:rPr>
          <w:rFonts w:ascii="Times New Roman" w:hAnsi="Times New Roman"/>
          <w:b/>
        </w:rPr>
        <w:t>Сроки, время подачи заявок и проведения аукциона: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 xml:space="preserve">Начало регистрации заявок на электронной площадке –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19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 xml:space="preserve">ноября </w:t>
      </w:r>
      <w:r>
        <w:rPr>
          <w:rStyle w:val="a3"/>
          <w:rFonts w:ascii="Times New Roman" w:hAnsi="Times New Roman" w:cs="Times New Roman"/>
          <w:color w:val="000000"/>
          <w:u w:val="none"/>
        </w:rPr>
        <w:t>2021 года (09 час. 00 мин.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 xml:space="preserve"> (время московское). 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17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Дата определения участников аукциона – 10 час. 00 мин. (время московское)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21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 (проведение аукциона):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10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3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внесения и возврата задатка.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15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 xml:space="preserve"> 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Филиал «Корпоративный» ПАО «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БИК 044525360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Расчётный счёт: 40702810512030016362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Корр. счёт 30101810445250000360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F91170" w:rsidRDefault="00DA171A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>
        <w:rPr>
          <w:b w:val="0"/>
          <w:sz w:val="22"/>
          <w:szCs w:val="22"/>
        </w:rPr>
        <w:t>с даты подведения</w:t>
      </w:r>
      <w:proofErr w:type="gramEnd"/>
      <w:r>
        <w:rPr>
          <w:b w:val="0"/>
          <w:sz w:val="22"/>
          <w:szCs w:val="22"/>
        </w:rPr>
        <w:t xml:space="preserve"> итогов продажи имущества.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 Победителя аукциона засчитывается в счет оплаты приобретаемого имущества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F91170" w:rsidRDefault="00DA171A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регистрации на электронной площадке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Условия участия, допуска и отказа в допуске к участию в аукционе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а также за исключением иных случаев ограничения участия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статьей 5 Федерального закона № 178-ФЗ.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Заявки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>
        <w:rPr>
          <w:rFonts w:ascii="Times New Roman" w:eastAsia="Times New Roman" w:hAnsi="Times New Roman" w:cs="Times New Roman"/>
        </w:rPr>
        <w:tab/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</w:t>
      </w:r>
      <w:r w:rsidR="005E59E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копии всех листов</w:t>
      </w:r>
      <w:r w:rsidR="005E59EA">
        <w:rPr>
          <w:rFonts w:ascii="Times New Roman" w:eastAsia="Times New Roman" w:hAnsi="Times New Roman" w:cs="Times New Roman"/>
        </w:rPr>
        <w:t xml:space="preserve"> паспорта)</w:t>
      </w:r>
      <w:r>
        <w:rPr>
          <w:rFonts w:ascii="Times New Roman" w:eastAsia="Times New Roman" w:hAnsi="Times New Roman" w:cs="Times New Roman"/>
        </w:rPr>
        <w:t>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3"/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</w:t>
      </w:r>
    </w:p>
    <w:bookmarkEnd w:id="4"/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</w:t>
      </w:r>
      <w:r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течение одного часа со</w:t>
      </w:r>
      <w:r>
        <w:rPr>
          <w:rFonts w:ascii="Times New Roman" w:hAnsi="Times New Roman"/>
        </w:rPr>
        <w:t xml:space="preserve">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</w:rPr>
        <w:t>уведомления</w:t>
      </w:r>
      <w:proofErr w:type="gramEnd"/>
      <w:r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Рассмотрение заявок.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Всем Претендентам, подавшим заявки, не позднее следующего рабочего дня после дня подписания протокола о признании Претендентов Участниками аукциона направляется уведомление о </w:t>
      </w:r>
      <w:r>
        <w:rPr>
          <w:sz w:val="22"/>
          <w:szCs w:val="22"/>
        </w:rPr>
        <w:lastRenderedPageBreak/>
        <w:t xml:space="preserve">признании их Участниками аукциона или об отказе в признании участниками аукциона с указанием оснований отказа.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Федерации;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подтверждено поступление в установленный срок задатка на счет Продавца;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Порядок проведения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величине «шага аукциона».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35A4C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A4C" w:rsidRPr="00135A4C" w:rsidRDefault="00135A4C" w:rsidP="00135A4C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35A4C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</w:t>
      </w:r>
      <w:r>
        <w:rPr>
          <w:sz w:val="22"/>
          <w:szCs w:val="22"/>
        </w:rPr>
        <w:lastRenderedPageBreak/>
        <w:t>получения электронного журнала, но не</w:t>
      </w:r>
      <w:proofErr w:type="gramEnd"/>
      <w:r>
        <w:rPr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было подано ни одной заявки на участие либо ни один из Претендентов не признан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принято решение о признании только одного Претендента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не сделал предложение о начальной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несостоявшимся оформляется протоколом.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сделки;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физического лица или наименование юридического лица – Победителя.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Отмена, внесение изменений в извещение и приостановление аукциона.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отказаться от проведения аукциона</w:t>
      </w:r>
      <w:r>
        <w:rPr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 xml:space="preserve">не позднее, чем за 3 (три) дня до даты проведения аукциона. При этом задатки возвращаются Претендентам в течение 5 дней </w:t>
      </w:r>
      <w:proofErr w:type="gramStart"/>
      <w:r>
        <w:rPr>
          <w:b w:val="0"/>
          <w:szCs w:val="22"/>
          <w:lang w:val="ru-RU"/>
        </w:rPr>
        <w:t>с даты публикации</w:t>
      </w:r>
      <w:proofErr w:type="gramEnd"/>
      <w:r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Организатор </w:t>
      </w:r>
      <w:r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91170" w:rsidRDefault="00DA171A">
      <w:pPr>
        <w:pStyle w:val="a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на официальных сайтах</w:t>
      </w:r>
      <w:r>
        <w:rPr>
          <w:b/>
        </w:rPr>
        <w:t xml:space="preserve"> </w:t>
      </w:r>
      <w:r>
        <w:rPr>
          <w:rFonts w:ascii="Times New Roman" w:hAnsi="Times New Roman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При этом Продавец и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Заключение договора купли-продажи по итогам проведения аукциона.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Победителем электронного аукциона признается Участник, предложивший наиболее высокую цену имущества. 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течение 5 рабочих дней со дня подведения итогов аукциона </w:t>
      </w:r>
      <w:r>
        <w:rPr>
          <w:rFonts w:ascii="Times New Roman" w:hAnsi="Times New Roman" w:cs="Times New Roman"/>
          <w:sz w:val="22"/>
          <w:szCs w:val="22"/>
        </w:rPr>
        <w:t>с Победителем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sz w:val="22"/>
          <w:szCs w:val="22"/>
        </w:rPr>
        <w:t>оговор купли-продажи имущества в письменной форме по месту нахождения Продавца.</w:t>
      </w:r>
    </w:p>
    <w:p w:rsidR="00F91170" w:rsidRDefault="00DA171A">
      <w:pPr>
        <w:pStyle w:val="TextBasTxt"/>
        <w:ind w:firstLine="709"/>
        <w:rPr>
          <w:sz w:val="22"/>
          <w:szCs w:val="22"/>
        </w:rPr>
      </w:pPr>
      <w:r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имущества производится единовременно в течение десяти рабочих дней со дня заключения договора купли-продажи путем перечисления денежных средств на 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 Продавца, указанный (-е) в договоре купли-продажи.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азмере и сроки, указанные в договоре купли-продажи.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При уклонении или отказе Победителя аукциона: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 заключения в установленный срок договора купли-продажи;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от исполнения Покупателем обязательств по оплате по договору купли-продажи</w:t>
      </w:r>
      <w:r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аннулируются, Победитель (Покупатель) утрачивает право на заключение договора, с</w:t>
      </w:r>
      <w:r>
        <w:rPr>
          <w:sz w:val="22"/>
          <w:szCs w:val="22"/>
        </w:rPr>
        <w:t>умма задатка ему не возвращается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имущества.</w:t>
      </w:r>
    </w:p>
    <w:p w:rsidR="00F91170" w:rsidRDefault="00DA171A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Передача Покупателю приобретенного имущества осуществляется по акту приема-передачи в течение 30 дней после дня поступления денежных средств, перечисленных Покупателем в счет оплаты по договору </w:t>
      </w:r>
      <w:r>
        <w:rPr>
          <w:sz w:val="22"/>
          <w:szCs w:val="22"/>
          <w:lang w:eastAsia="en-US"/>
        </w:rPr>
        <w:t>купли-продажи</w:t>
      </w:r>
      <w:r>
        <w:rPr>
          <w:sz w:val="22"/>
          <w:szCs w:val="22"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</w:t>
      </w:r>
      <w:r>
        <w:rPr>
          <w:rFonts w:ascii="Times New Roman" w:hAnsi="Times New Roman"/>
          <w:bCs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Заключительные положения.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91170" w:rsidRDefault="00F91170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F91170" w:rsidRDefault="00F91170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F9117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F" w:rsidRDefault="00E00F5F">
      <w:pPr>
        <w:spacing w:line="240" w:lineRule="auto"/>
      </w:pPr>
      <w:r>
        <w:separator/>
      </w:r>
    </w:p>
  </w:endnote>
  <w:endnote w:type="continuationSeparator" w:id="0">
    <w:p w:rsidR="00E00F5F" w:rsidRDefault="00E0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F" w:rsidRDefault="00E00F5F">
      <w:pPr>
        <w:spacing w:after="0" w:line="240" w:lineRule="auto"/>
      </w:pPr>
      <w:r>
        <w:separator/>
      </w:r>
    </w:p>
  </w:footnote>
  <w:footnote w:type="continuationSeparator" w:id="0">
    <w:p w:rsidR="00E00F5F" w:rsidRDefault="00E0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33F2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0F681D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35A4C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D04F2"/>
    <w:rsid w:val="004D68A1"/>
    <w:rsid w:val="004D7FA2"/>
    <w:rsid w:val="004F2185"/>
    <w:rsid w:val="00504F6C"/>
    <w:rsid w:val="00512BA2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92F5E"/>
    <w:rsid w:val="005B48DE"/>
    <w:rsid w:val="005C05E8"/>
    <w:rsid w:val="005C3BD8"/>
    <w:rsid w:val="005C4472"/>
    <w:rsid w:val="005D0997"/>
    <w:rsid w:val="005D3CD4"/>
    <w:rsid w:val="005E1FD3"/>
    <w:rsid w:val="005E59EA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33C4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95FC6"/>
    <w:rsid w:val="00AA4696"/>
    <w:rsid w:val="00AA7710"/>
    <w:rsid w:val="00AB2C72"/>
    <w:rsid w:val="00AB5547"/>
    <w:rsid w:val="00AC0AD4"/>
    <w:rsid w:val="00AD0EB2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528D6"/>
    <w:rsid w:val="00B76165"/>
    <w:rsid w:val="00B85813"/>
    <w:rsid w:val="00B90D31"/>
    <w:rsid w:val="00B93E48"/>
    <w:rsid w:val="00BA30F3"/>
    <w:rsid w:val="00BA4C9F"/>
    <w:rsid w:val="00BA552D"/>
    <w:rsid w:val="00BB0CB1"/>
    <w:rsid w:val="00BB0F90"/>
    <w:rsid w:val="00BB1A44"/>
    <w:rsid w:val="00BB3100"/>
    <w:rsid w:val="00BB5F21"/>
    <w:rsid w:val="00BB708E"/>
    <w:rsid w:val="00BC2D5D"/>
    <w:rsid w:val="00BC4A1F"/>
    <w:rsid w:val="00BC5FCE"/>
    <w:rsid w:val="00BE57A8"/>
    <w:rsid w:val="00BF4EB5"/>
    <w:rsid w:val="00BF58E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867C7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20019"/>
    <w:rsid w:val="00D22643"/>
    <w:rsid w:val="00D30A71"/>
    <w:rsid w:val="00D4386C"/>
    <w:rsid w:val="00D54E92"/>
    <w:rsid w:val="00D638E3"/>
    <w:rsid w:val="00D67506"/>
    <w:rsid w:val="00D7116F"/>
    <w:rsid w:val="00D7634A"/>
    <w:rsid w:val="00D83080"/>
    <w:rsid w:val="00D92582"/>
    <w:rsid w:val="00DA171A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0F5F"/>
    <w:rsid w:val="00E01149"/>
    <w:rsid w:val="00E02F86"/>
    <w:rsid w:val="00E032F1"/>
    <w:rsid w:val="00E058CE"/>
    <w:rsid w:val="00E06FEE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362B4"/>
    <w:rsid w:val="00F435DF"/>
    <w:rsid w:val="00F452B4"/>
    <w:rsid w:val="00F46760"/>
    <w:rsid w:val="00F56FA9"/>
    <w:rsid w:val="00F5733C"/>
    <w:rsid w:val="00F60EAA"/>
    <w:rsid w:val="00F61432"/>
    <w:rsid w:val="00F651DE"/>
    <w:rsid w:val="00F671D0"/>
    <w:rsid w:val="00F80F08"/>
    <w:rsid w:val="00F837F0"/>
    <w:rsid w:val="00F867BD"/>
    <w:rsid w:val="00F90CC0"/>
    <w:rsid w:val="00F91170"/>
    <w:rsid w:val="00F919DA"/>
    <w:rsid w:val="00F92EF7"/>
    <w:rsid w:val="00F96130"/>
    <w:rsid w:val="00F96CF2"/>
    <w:rsid w:val="00F97C12"/>
    <w:rsid w:val="00FA0521"/>
    <w:rsid w:val="00FA5A93"/>
    <w:rsid w:val="00FB341E"/>
    <w:rsid w:val="00FC29F3"/>
    <w:rsid w:val="00FD4F1D"/>
    <w:rsid w:val="00FD66EB"/>
    <w:rsid w:val="00FE5C3F"/>
    <w:rsid w:val="2535287E"/>
    <w:rsid w:val="6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link w:val="a8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table" w:styleId="aa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pPr>
      <w:widowControl w:val="0"/>
      <w:snapToGrid w:val="0"/>
      <w:spacing w:before="80" w:line="30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c">
    <w:name w:val="Абзац списка Знак"/>
    <w:link w:val="ab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Pr>
      <w:rFonts w:ascii="Times New Roman" w:eastAsia="Times New Roman" w:hAnsi="Times New Roman" w:cs="Times New Roman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-km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F0CF4-56A4-426C-8D18-F1A8DF6F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9</cp:revision>
  <cp:lastPrinted>2021-02-20T12:04:00Z</cp:lastPrinted>
  <dcterms:created xsi:type="dcterms:W3CDTF">2021-05-18T07:42:00Z</dcterms:created>
  <dcterms:modified xsi:type="dcterms:W3CDTF">2021-11-16T16:52:00Z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