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70" w:rsidRDefault="00DA171A">
      <w:pPr>
        <w:pStyle w:val="33"/>
        <w:widowControl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информационное сообщение о продаже муниципального имущества</w:t>
      </w:r>
    </w:p>
    <w:p w:rsidR="00F91170" w:rsidRDefault="00F91170">
      <w:pPr>
        <w:pStyle w:val="3"/>
        <w:keepNext w:val="0"/>
        <w:widowControl w:val="0"/>
        <w:spacing w:before="0" w:after="0"/>
        <w:ind w:firstLine="709"/>
        <w:rPr>
          <w:rFonts w:ascii="Times New Roman" w:hAnsi="Times New Roman"/>
          <w:b w:val="0"/>
          <w:bCs w:val="0"/>
          <w:sz w:val="24"/>
          <w:szCs w:val="24"/>
          <w:lang w:val="ru-RU" w:eastAsia="ru-RU"/>
        </w:rPr>
      </w:pPr>
    </w:p>
    <w:p w:rsidR="00F91170" w:rsidRDefault="00DA171A">
      <w:pPr>
        <w:pStyle w:val="3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bCs w:val="0"/>
          <w:sz w:val="24"/>
          <w:szCs w:val="24"/>
          <w:lang w:val="ru-RU" w:eastAsia="ru-RU"/>
        </w:rPr>
      </w:pPr>
      <w:r>
        <w:rPr>
          <w:rFonts w:ascii="Times New Roman" w:hAnsi="Times New Roman"/>
          <w:bCs w:val="0"/>
          <w:sz w:val="24"/>
          <w:szCs w:val="24"/>
          <w:lang w:val="ru-RU" w:eastAsia="ru-RU"/>
        </w:rPr>
        <w:t>Комитет по управлению муниципальным имуществом города Ессентуки (продавец) сообщает о продаже (приватизации) муниципального имущества.</w:t>
      </w:r>
    </w:p>
    <w:p w:rsidR="00F91170" w:rsidRDefault="00DA171A">
      <w:pPr>
        <w:spacing w:before="120" w:after="0" w:line="240" w:lineRule="auto"/>
        <w:ind w:right="-142"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Способ приватизации</w:t>
      </w:r>
      <w:r>
        <w:rPr>
          <w:rFonts w:ascii="Times New Roman" w:hAnsi="Times New Roman" w:cs="Times New Roman"/>
        </w:rPr>
        <w:t xml:space="preserve"> – аукцион в электронной форме с открытой формой подачи предложений о цене.</w:t>
      </w:r>
    </w:p>
    <w:p w:rsidR="00F91170" w:rsidRDefault="00DA171A">
      <w:pPr>
        <w:spacing w:before="120" w:after="0" w:line="240" w:lineRule="auto"/>
        <w:ind w:right="-142" w:firstLine="709"/>
        <w:jc w:val="both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Аукцион </w:t>
      </w:r>
      <w:r>
        <w:rPr>
          <w:rFonts w:ascii="Times New Roman" w:hAnsi="Times New Roman" w:cs="Times New Roman"/>
          <w:b/>
          <w:bCs/>
        </w:rPr>
        <w:t>в электронной форме с открытой формой подачи предложений</w:t>
      </w:r>
      <w:r>
        <w:rPr>
          <w:rFonts w:ascii="Times New Roman" w:hAnsi="Times New Roman" w:cs="Times New Roman"/>
          <w:b/>
        </w:rPr>
        <w:t xml:space="preserve"> о цене</w:t>
      </w:r>
      <w:r>
        <w:rPr>
          <w:rFonts w:ascii="Times New Roman" w:hAnsi="Times New Roman" w:cs="Times New Roman"/>
        </w:rPr>
        <w:t xml:space="preserve"> по продаже имущества муниципальной собственности проводится оператором электронной площадки, организатором торгов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 xml:space="preserve">ООО </w:t>
      </w:r>
      <w:r>
        <w:rPr>
          <w:rStyle w:val="a4"/>
          <w:rFonts w:ascii="Times New Roman" w:hAnsi="Times New Roman" w:cs="Times New Roman"/>
          <w:b w:val="0"/>
          <w:color w:val="000000"/>
        </w:rPr>
        <w:t>«РТС-тендер» (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https://www.rts-tender.ru</w:t>
        </w:r>
      </w:hyperlink>
      <w:r>
        <w:rPr>
          <w:rStyle w:val="a4"/>
          <w:rFonts w:ascii="Times New Roman" w:hAnsi="Times New Roman" w:cs="Times New Roman"/>
          <w:b w:val="0"/>
          <w:color w:val="000000"/>
        </w:rPr>
        <w:t>)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Контактный номер телефона: +7 (499) 653-77-00. Адрес электронной почты для вопросов Покупателей о работе на площадке по имущественным торгам: </w:t>
      </w:r>
      <w:hyperlink r:id="rId10" w:history="1">
        <w:r>
          <w:t>iSupport@rts-tender.ru</w:t>
        </w:r>
      </w:hyperlink>
      <w:r>
        <w:rPr>
          <w:rFonts w:ascii="Times New Roman" w:hAnsi="Times New Roman" w:cs="Times New Roman"/>
          <w:color w:val="000000"/>
        </w:rPr>
        <w:t>. Юридический и почтовый адрес: 121151, г. Москва, набережная Тараса Шевченко, д. 23-А, 25 этаж, помещение 1. Площадка работает круглосуточно в штатном режиме.</w:t>
      </w: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Продавец (Организатор торгов)</w:t>
      </w:r>
      <w:r>
        <w:rPr>
          <w:rFonts w:ascii="Times New Roman" w:hAnsi="Times New Roman"/>
        </w:rPr>
        <w:t xml:space="preserve"> – Комитет по управлению муниципальным имуществом города </w:t>
      </w:r>
      <w:r>
        <w:rPr>
          <w:rFonts w:ascii="Times New Roman" w:hAnsi="Times New Roman" w:cs="Times New Roman"/>
        </w:rPr>
        <w:t>Ессентуки.</w:t>
      </w: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нахождения: 357600, Ставропольский край, г. Ессентуки, ул. </w:t>
      </w:r>
      <w:proofErr w:type="gramStart"/>
      <w:r>
        <w:rPr>
          <w:rFonts w:ascii="Times New Roman" w:hAnsi="Times New Roman" w:cs="Times New Roman"/>
        </w:rPr>
        <w:t>Вокзальная</w:t>
      </w:r>
      <w:proofErr w:type="gramEnd"/>
      <w:r>
        <w:rPr>
          <w:rFonts w:ascii="Times New Roman" w:hAnsi="Times New Roman" w:cs="Times New Roman"/>
        </w:rPr>
        <w:t xml:space="preserve">, 33А. </w:t>
      </w: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контактного телефона: 8 (879 34) 7 65 53, 8 (879 34) 7 79 04.</w:t>
      </w: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почты: </w:t>
      </w:r>
      <w:hyperlink r:id="rId11" w:history="1">
        <w:r>
          <w:rPr>
            <w:rFonts w:ascii="Times New Roman" w:hAnsi="Times New Roman" w:cs="Times New Roman"/>
          </w:rPr>
          <w:t>ess-kms@yandex.ru</w:t>
        </w:r>
      </w:hyperlink>
      <w:r>
        <w:rPr>
          <w:rFonts w:ascii="Times New Roman" w:hAnsi="Times New Roman" w:cs="Times New Roman"/>
        </w:rPr>
        <w:t>.</w:t>
      </w:r>
    </w:p>
    <w:p w:rsidR="000F681D" w:rsidRDefault="000F681D" w:rsidP="00F97C12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</w:p>
    <w:p w:rsidR="00592F5E" w:rsidRDefault="00DA171A" w:rsidP="00F97C12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AC62C0">
        <w:rPr>
          <w:rFonts w:ascii="Times New Roman" w:hAnsi="Times New Roman" w:cs="Times New Roman"/>
          <w:b/>
        </w:rPr>
        <w:t>Лот 1.</w:t>
      </w:r>
      <w:r w:rsidR="000F681D" w:rsidRPr="00592F5E">
        <w:rPr>
          <w:rFonts w:ascii="Times New Roman" w:hAnsi="Times New Roman" w:cs="Times New Roman"/>
        </w:rPr>
        <w:t> </w:t>
      </w:r>
      <w:r w:rsidR="00AC62C0">
        <w:rPr>
          <w:rFonts w:ascii="Times New Roman" w:hAnsi="Times New Roman" w:cs="Times New Roman"/>
        </w:rPr>
        <w:t>Н</w:t>
      </w:r>
      <w:r w:rsidR="00AC62C0" w:rsidRPr="00AC62C0">
        <w:rPr>
          <w:rFonts w:ascii="Times New Roman" w:hAnsi="Times New Roman" w:cs="Times New Roman"/>
        </w:rPr>
        <w:t>ежило</w:t>
      </w:r>
      <w:r w:rsidR="00AC62C0">
        <w:rPr>
          <w:rFonts w:ascii="Times New Roman" w:hAnsi="Times New Roman" w:cs="Times New Roman"/>
        </w:rPr>
        <w:t>е</w:t>
      </w:r>
      <w:r w:rsidR="00AC62C0" w:rsidRPr="00AC62C0">
        <w:rPr>
          <w:rFonts w:ascii="Times New Roman" w:hAnsi="Times New Roman" w:cs="Times New Roman"/>
        </w:rPr>
        <w:t xml:space="preserve"> помещени</w:t>
      </w:r>
      <w:r w:rsidR="00AC62C0">
        <w:rPr>
          <w:rFonts w:ascii="Times New Roman" w:hAnsi="Times New Roman" w:cs="Times New Roman"/>
        </w:rPr>
        <w:t>е</w:t>
      </w:r>
      <w:r w:rsidR="00AC62C0" w:rsidRPr="00AC62C0">
        <w:rPr>
          <w:rFonts w:ascii="Times New Roman" w:hAnsi="Times New Roman" w:cs="Times New Roman"/>
        </w:rPr>
        <w:t xml:space="preserve">, площадью 238,2 </w:t>
      </w:r>
      <w:proofErr w:type="spellStart"/>
      <w:r w:rsidR="00AC62C0" w:rsidRPr="00AC62C0">
        <w:rPr>
          <w:rFonts w:ascii="Times New Roman" w:hAnsi="Times New Roman" w:cs="Times New Roman"/>
        </w:rPr>
        <w:t>кв.м</w:t>
      </w:r>
      <w:proofErr w:type="spellEnd"/>
      <w:r w:rsidR="00AC62C0" w:rsidRPr="00AC62C0">
        <w:rPr>
          <w:rFonts w:ascii="Times New Roman" w:hAnsi="Times New Roman" w:cs="Times New Roman"/>
        </w:rPr>
        <w:t>, кадастровый номер: 26:30:050218:124,</w:t>
      </w:r>
      <w:r w:rsidR="00AC62C0">
        <w:rPr>
          <w:rFonts w:ascii="Times New Roman" w:hAnsi="Times New Roman" w:cs="Times New Roman"/>
        </w:rPr>
        <w:t xml:space="preserve"> </w:t>
      </w:r>
      <w:r w:rsidR="00AC62C0" w:rsidRPr="00AC62C0">
        <w:rPr>
          <w:rFonts w:ascii="Times New Roman" w:hAnsi="Times New Roman" w:cs="Times New Roman"/>
        </w:rPr>
        <w:t>этаж подвал, расположенно</w:t>
      </w:r>
      <w:r w:rsidR="00992719">
        <w:rPr>
          <w:rFonts w:ascii="Times New Roman" w:hAnsi="Times New Roman" w:cs="Times New Roman"/>
        </w:rPr>
        <w:t>е</w:t>
      </w:r>
      <w:r w:rsidR="00AC62C0" w:rsidRPr="00AC62C0">
        <w:rPr>
          <w:rFonts w:ascii="Times New Roman" w:hAnsi="Times New Roman" w:cs="Times New Roman"/>
        </w:rPr>
        <w:t xml:space="preserve"> по адресу: </w:t>
      </w:r>
      <w:proofErr w:type="gramStart"/>
      <w:r w:rsidR="00AC62C0" w:rsidRPr="00AC62C0">
        <w:rPr>
          <w:rFonts w:ascii="Times New Roman" w:hAnsi="Times New Roman" w:cs="Times New Roman"/>
        </w:rPr>
        <w:t>Ставропольский край, г. Ессентуки, ул. Маркова, д. 9а,  кв. 10-30 (далее – Имущество)</w:t>
      </w:r>
      <w:r w:rsidR="00592F5E">
        <w:rPr>
          <w:rFonts w:ascii="Times New Roman" w:hAnsi="Times New Roman" w:cs="Times New Roman"/>
        </w:rPr>
        <w:t>.</w:t>
      </w:r>
      <w:proofErr w:type="gramEnd"/>
    </w:p>
    <w:p w:rsidR="000F681D" w:rsidRDefault="000F681D" w:rsidP="000F681D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</w:p>
    <w:p w:rsidR="00AC62C0" w:rsidRPr="00AC62C0" w:rsidRDefault="00AC62C0" w:rsidP="00AC62C0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AC62C0">
        <w:rPr>
          <w:rFonts w:ascii="Times New Roman" w:hAnsi="Times New Roman" w:cs="Times New Roman"/>
        </w:rPr>
        <w:t>Начальная цена Имущества – 1 186 000 (один миллион сто восемьдесят шесть тысяч) рублей 00 копеек, кроме того НДС.</w:t>
      </w:r>
    </w:p>
    <w:p w:rsidR="00AC62C0" w:rsidRPr="00AC62C0" w:rsidRDefault="00AC62C0" w:rsidP="00AC62C0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AC62C0">
        <w:rPr>
          <w:rFonts w:ascii="Times New Roman" w:hAnsi="Times New Roman" w:cs="Times New Roman"/>
        </w:rPr>
        <w:t>Размер задатка (20% от начальной цены Имущества) – 237 200  (двести тридцать семь тысяч двести) рублей 00 копеек.</w:t>
      </w:r>
    </w:p>
    <w:p w:rsidR="00AC62C0" w:rsidRPr="00AC62C0" w:rsidRDefault="00AC62C0" w:rsidP="00AC62C0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AC62C0">
        <w:rPr>
          <w:rFonts w:ascii="Times New Roman" w:hAnsi="Times New Roman" w:cs="Times New Roman"/>
        </w:rPr>
        <w:t>Шаг аукциона (5% от начальной цены Имущества) – 59 300 (пятьдесят девять тысяч триста) рублей 00 копеек.</w:t>
      </w:r>
    </w:p>
    <w:p w:rsidR="00F91170" w:rsidRPr="00AC62C0" w:rsidRDefault="00DA171A" w:rsidP="00AC62C0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 w:rsidRPr="00AC62C0">
        <w:rPr>
          <w:rFonts w:ascii="Times New Roman" w:hAnsi="Times New Roman" w:cs="Times New Roman"/>
        </w:rPr>
        <w:t>Обременения - отсутствуют.</w:t>
      </w:r>
    </w:p>
    <w:p w:rsidR="00F91170" w:rsidRPr="000F681D" w:rsidRDefault="00BC4A1F" w:rsidP="00F97C12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предыдущих торгах  -</w:t>
      </w:r>
      <w:r w:rsidR="008811FA">
        <w:rPr>
          <w:rFonts w:ascii="Times New Roman" w:hAnsi="Times New Roman" w:cs="Times New Roman"/>
        </w:rPr>
        <w:t xml:space="preserve"> а</w:t>
      </w:r>
      <w:r w:rsidR="008811FA" w:rsidRPr="008811FA">
        <w:rPr>
          <w:rFonts w:ascii="Times New Roman" w:hAnsi="Times New Roman" w:cs="Times New Roman"/>
        </w:rPr>
        <w:t xml:space="preserve">укцион, объявленный на </w:t>
      </w:r>
      <w:r w:rsidR="008811FA">
        <w:rPr>
          <w:rFonts w:ascii="Times New Roman" w:hAnsi="Times New Roman" w:cs="Times New Roman"/>
        </w:rPr>
        <w:t>23.12.2021</w:t>
      </w:r>
      <w:r w:rsidR="008811FA" w:rsidRPr="008811FA">
        <w:rPr>
          <w:rFonts w:ascii="Times New Roman" w:hAnsi="Times New Roman" w:cs="Times New Roman"/>
        </w:rPr>
        <w:t>, не состоялся в связи с отсутствием заявителей.</w:t>
      </w:r>
    </w:p>
    <w:p w:rsidR="000F681D" w:rsidRPr="00BC4A1F" w:rsidRDefault="000F681D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b/>
        </w:rPr>
      </w:pPr>
      <w:r>
        <w:rPr>
          <w:rFonts w:ascii="Times New Roman" w:hAnsi="Times New Roman"/>
          <w:b/>
        </w:rPr>
        <w:t>Сроки, время подачи заявок и проведения аукциона: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proofErr w:type="gramStart"/>
      <w:r>
        <w:rPr>
          <w:rStyle w:val="a3"/>
          <w:rFonts w:ascii="Times New Roman" w:hAnsi="Times New Roman" w:cs="Times New Roman"/>
          <w:color w:val="000000"/>
          <w:u w:val="none"/>
        </w:rPr>
        <w:t xml:space="preserve">Начало регистрации заявок на электронной площадке – </w:t>
      </w:r>
      <w:r w:rsidR="00F362B4">
        <w:rPr>
          <w:rStyle w:val="a3"/>
          <w:rFonts w:ascii="Times New Roman" w:hAnsi="Times New Roman" w:cs="Times New Roman"/>
          <w:color w:val="000000"/>
          <w:u w:val="none"/>
        </w:rPr>
        <w:t>1</w:t>
      </w:r>
      <w:r w:rsidR="008811FA">
        <w:rPr>
          <w:rStyle w:val="a3"/>
          <w:rFonts w:ascii="Times New Roman" w:hAnsi="Times New Roman" w:cs="Times New Roman"/>
          <w:color w:val="000000"/>
          <w:u w:val="none"/>
        </w:rPr>
        <w:t>8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 w:rsidR="008811FA">
        <w:rPr>
          <w:rStyle w:val="a3"/>
          <w:rFonts w:ascii="Times New Roman" w:hAnsi="Times New Roman" w:cs="Times New Roman"/>
          <w:color w:val="000000"/>
          <w:u w:val="none"/>
        </w:rPr>
        <w:t>февраля</w:t>
      </w:r>
      <w:r w:rsidR="00F362B4"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u w:val="none"/>
        </w:rPr>
        <w:t>202</w:t>
      </w:r>
      <w:r w:rsidR="008811FA">
        <w:rPr>
          <w:rStyle w:val="a3"/>
          <w:rFonts w:ascii="Times New Roman" w:hAnsi="Times New Roman" w:cs="Times New Roman"/>
          <w:color w:val="000000"/>
          <w:u w:val="none"/>
        </w:rPr>
        <w:t>2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года (09 час. 00 мин. (время московское). </w:t>
      </w:r>
      <w:proofErr w:type="gramEnd"/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 xml:space="preserve">Окончание регистрации заявок на электронной площадке – до 17 час. 00 мин. (время московское) </w:t>
      </w:r>
      <w:r w:rsidR="00B528D6">
        <w:rPr>
          <w:rStyle w:val="a3"/>
          <w:rFonts w:ascii="Times New Roman" w:hAnsi="Times New Roman" w:cs="Times New Roman"/>
          <w:color w:val="000000"/>
          <w:u w:val="none"/>
        </w:rPr>
        <w:t>1</w:t>
      </w:r>
      <w:r w:rsidR="008811FA">
        <w:rPr>
          <w:rStyle w:val="a3"/>
          <w:rFonts w:ascii="Times New Roman" w:hAnsi="Times New Roman" w:cs="Times New Roman"/>
          <w:color w:val="000000"/>
          <w:u w:val="none"/>
        </w:rPr>
        <w:t>6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 w:rsidR="008811FA">
        <w:rPr>
          <w:rStyle w:val="a3"/>
          <w:rFonts w:ascii="Times New Roman" w:hAnsi="Times New Roman" w:cs="Times New Roman"/>
          <w:color w:val="000000"/>
          <w:u w:val="none"/>
        </w:rPr>
        <w:t>марта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202</w:t>
      </w:r>
      <w:r w:rsidR="008811FA">
        <w:rPr>
          <w:rStyle w:val="a3"/>
          <w:rFonts w:ascii="Times New Roman" w:hAnsi="Times New Roman" w:cs="Times New Roman"/>
          <w:color w:val="000000"/>
          <w:u w:val="none"/>
        </w:rPr>
        <w:t>2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года.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Дата определения участников аукциона – 1</w:t>
      </w:r>
      <w:r w:rsidR="008811FA">
        <w:rPr>
          <w:rStyle w:val="a3"/>
          <w:rFonts w:ascii="Times New Roman" w:hAnsi="Times New Roman" w:cs="Times New Roman"/>
          <w:color w:val="000000"/>
          <w:u w:val="none"/>
        </w:rPr>
        <w:t>0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час. 00 мин. (время московское) </w:t>
      </w:r>
      <w:r w:rsidR="005E59EA">
        <w:rPr>
          <w:rStyle w:val="a3"/>
          <w:rFonts w:ascii="Times New Roman" w:hAnsi="Times New Roman" w:cs="Times New Roman"/>
          <w:color w:val="000000"/>
          <w:u w:val="none"/>
        </w:rPr>
        <w:t>21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 w:rsidR="008811FA">
        <w:rPr>
          <w:rStyle w:val="a3"/>
          <w:rFonts w:ascii="Times New Roman" w:hAnsi="Times New Roman" w:cs="Times New Roman"/>
          <w:color w:val="000000"/>
          <w:u w:val="none"/>
        </w:rPr>
        <w:t>марта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202</w:t>
      </w:r>
      <w:r w:rsidR="008811FA">
        <w:rPr>
          <w:rStyle w:val="a3"/>
          <w:rFonts w:ascii="Times New Roman" w:hAnsi="Times New Roman" w:cs="Times New Roman"/>
          <w:color w:val="000000"/>
          <w:u w:val="none"/>
        </w:rPr>
        <w:t>2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года.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Дата, время начала приема предложений по цене от участников аукциона (проведение аукциона):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1</w:t>
      </w:r>
      <w:r w:rsidR="008811FA">
        <w:rPr>
          <w:rStyle w:val="a3"/>
          <w:rFonts w:ascii="Times New Roman" w:hAnsi="Times New Roman" w:cs="Times New Roman"/>
          <w:color w:val="000000"/>
          <w:u w:val="none"/>
        </w:rPr>
        <w:t>0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час. 00 мин. (время московское) </w:t>
      </w:r>
      <w:r w:rsidR="00B528D6">
        <w:rPr>
          <w:rStyle w:val="a3"/>
          <w:rFonts w:ascii="Times New Roman" w:hAnsi="Times New Roman" w:cs="Times New Roman"/>
          <w:color w:val="000000"/>
          <w:u w:val="none"/>
        </w:rPr>
        <w:t>2</w:t>
      </w:r>
      <w:r w:rsidR="005E59EA">
        <w:rPr>
          <w:rStyle w:val="a3"/>
          <w:rFonts w:ascii="Times New Roman" w:hAnsi="Times New Roman" w:cs="Times New Roman"/>
          <w:color w:val="000000"/>
          <w:u w:val="none"/>
        </w:rPr>
        <w:t>3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 w:rsidR="008811FA">
        <w:rPr>
          <w:rStyle w:val="a3"/>
          <w:rFonts w:ascii="Times New Roman" w:hAnsi="Times New Roman" w:cs="Times New Roman"/>
          <w:color w:val="000000"/>
          <w:u w:val="none"/>
        </w:rPr>
        <w:t>марта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202</w:t>
      </w:r>
      <w:r w:rsidR="008811FA">
        <w:rPr>
          <w:rStyle w:val="a3"/>
          <w:rFonts w:ascii="Times New Roman" w:hAnsi="Times New Roman" w:cs="Times New Roman"/>
          <w:color w:val="000000"/>
          <w:u w:val="none"/>
        </w:rPr>
        <w:t xml:space="preserve">2 </w:t>
      </w:r>
      <w:r>
        <w:rPr>
          <w:rStyle w:val="a3"/>
          <w:rFonts w:ascii="Times New Roman" w:hAnsi="Times New Roman" w:cs="Times New Roman"/>
          <w:color w:val="000000"/>
          <w:u w:val="none"/>
        </w:rPr>
        <w:t>года.</w:t>
      </w:r>
    </w:p>
    <w:p w:rsidR="00F91170" w:rsidRDefault="00F91170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и срок отзыва заявок, внесения изменений в заявку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rPr>
          <w:rStyle w:val="a3"/>
          <w:rFonts w:ascii="Times New Roman" w:hAnsi="Times New Roman" w:cs="Times New Roman"/>
          <w:color w:val="000000"/>
          <w:u w:val="none"/>
        </w:rPr>
        <w:t>ии ау</w:t>
      </w:r>
      <w:proofErr w:type="gramEnd"/>
      <w:r>
        <w:rPr>
          <w:rStyle w:val="a3"/>
          <w:rFonts w:ascii="Times New Roman" w:hAnsi="Times New Roman" w:cs="Times New Roman"/>
          <w:color w:val="000000"/>
          <w:u w:val="none"/>
        </w:rPr>
        <w:t>кциона, при этом первоначальная заявка должна быть отозвана.</w:t>
      </w:r>
    </w:p>
    <w:p w:rsidR="00F91170" w:rsidRDefault="00F91170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</w:p>
    <w:p w:rsidR="00F91170" w:rsidRDefault="00DA171A">
      <w:pPr>
        <w:spacing w:before="120" w:after="0" w:line="240" w:lineRule="auto"/>
        <w:ind w:right="-142" w:firstLine="709"/>
        <w:contextualSpacing/>
        <w:jc w:val="both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внесения и возврата задатка.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Для участия в аукционе Претенденты перечисляют задаток в размере 20 процентов начальной цены продажи имущества.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 xml:space="preserve">Срок внесения задатка, т.е. поступления суммы задатка на счет Оператора электронной площадки: не позднее </w:t>
      </w:r>
      <w:r w:rsidR="00B528D6">
        <w:rPr>
          <w:rStyle w:val="a3"/>
          <w:rFonts w:ascii="Times New Roman" w:hAnsi="Times New Roman" w:cs="Times New Roman"/>
          <w:color w:val="000000"/>
          <w:u w:val="none"/>
        </w:rPr>
        <w:t>1</w:t>
      </w:r>
      <w:r w:rsidR="008811FA">
        <w:rPr>
          <w:rStyle w:val="a3"/>
          <w:rFonts w:ascii="Times New Roman" w:hAnsi="Times New Roman" w:cs="Times New Roman"/>
          <w:color w:val="000000"/>
          <w:u w:val="none"/>
        </w:rPr>
        <w:t>6</w:t>
      </w:r>
      <w:r w:rsidR="005E59EA">
        <w:rPr>
          <w:rStyle w:val="a3"/>
          <w:rFonts w:ascii="Times New Roman" w:hAnsi="Times New Roman" w:cs="Times New Roman"/>
          <w:color w:val="000000"/>
          <w:u w:val="none"/>
        </w:rPr>
        <w:t xml:space="preserve"> </w:t>
      </w:r>
      <w:r w:rsidR="008811FA">
        <w:rPr>
          <w:rStyle w:val="a3"/>
          <w:rFonts w:ascii="Times New Roman" w:hAnsi="Times New Roman" w:cs="Times New Roman"/>
          <w:color w:val="000000"/>
          <w:u w:val="none"/>
        </w:rPr>
        <w:t>марта</w:t>
      </w:r>
      <w:r>
        <w:rPr>
          <w:rStyle w:val="a3"/>
          <w:rFonts w:ascii="Times New Roman" w:hAnsi="Times New Roman" w:cs="Times New Roman"/>
          <w:color w:val="000000"/>
          <w:u w:val="none"/>
        </w:rPr>
        <w:t xml:space="preserve"> 202</w:t>
      </w:r>
      <w:r w:rsidR="008811FA">
        <w:rPr>
          <w:rStyle w:val="a3"/>
          <w:rFonts w:ascii="Times New Roman" w:hAnsi="Times New Roman" w:cs="Times New Roman"/>
          <w:color w:val="000000"/>
          <w:u w:val="none"/>
        </w:rPr>
        <w:t>2</w:t>
      </w:r>
      <w:bookmarkStart w:id="0" w:name="_GoBack"/>
      <w:bookmarkEnd w:id="0"/>
      <w:r>
        <w:rPr>
          <w:rStyle w:val="a3"/>
          <w:rFonts w:ascii="Times New Roman" w:hAnsi="Times New Roman" w:cs="Times New Roman"/>
          <w:color w:val="000000"/>
          <w:u w:val="none"/>
        </w:rPr>
        <w:t xml:space="preserve"> года.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lastRenderedPageBreak/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в соответствии с Регламентом электронной площадки.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Перечисление денежных средств на счет Оператора электронной площадки производится в соответствии с Регламентом Оператора электронной площадки по следующим реквизитам: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Получатель платежа: ООО «РТС-тендер»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Банковские реквизиты: Филиал «Корпоративный» ПАО «</w:t>
      </w:r>
      <w:proofErr w:type="spellStart"/>
      <w:r>
        <w:rPr>
          <w:rStyle w:val="a3"/>
          <w:rFonts w:ascii="Times New Roman" w:hAnsi="Times New Roman" w:cs="Times New Roman"/>
          <w:color w:val="000000"/>
          <w:u w:val="none"/>
        </w:rPr>
        <w:t>Совкомбанк</w:t>
      </w:r>
      <w:proofErr w:type="spellEnd"/>
      <w:r>
        <w:rPr>
          <w:rStyle w:val="a3"/>
          <w:rFonts w:ascii="Times New Roman" w:hAnsi="Times New Roman" w:cs="Times New Roman"/>
          <w:color w:val="000000"/>
          <w:u w:val="none"/>
        </w:rPr>
        <w:t>»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БИК 044525360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Расчётный счёт: 40702810512030016362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Корр. счёт 30101810445250000360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ИНН 7710357167 КПП 773001001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Денежные средства, перечисленные в соответствии с Регламентом Оператора электронной площадки на счет Оператора электронной площадки, учитываются на счете Претендента, открытом у Оператора электронной площадки.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>Денежные средства в размере, равном задатку, и в срок, указанный в настоящем разделе, блокируются Оператором электронной площадки на счете Претендента в соответствии с Регламентом Оператора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Претендента денежные средства являются задатком.</w:t>
      </w:r>
    </w:p>
    <w:p w:rsidR="00F91170" w:rsidRDefault="00DA171A">
      <w:pPr>
        <w:spacing w:before="120"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000000"/>
          <w:u w:val="none"/>
        </w:rPr>
      </w:pPr>
      <w:r>
        <w:rPr>
          <w:rStyle w:val="a3"/>
          <w:rFonts w:ascii="Times New Roman" w:hAnsi="Times New Roman" w:cs="Times New Roman"/>
          <w:color w:val="000000"/>
          <w:u w:val="none"/>
        </w:rPr>
        <w:t xml:space="preserve">Документом, подтверждающим поступление задатка на счет, указанный в настоящем разделе, является выписка с этого счета. </w:t>
      </w:r>
    </w:p>
    <w:p w:rsidR="00F91170" w:rsidRDefault="00DA171A">
      <w:pPr>
        <w:pStyle w:val="TextBoldCenter"/>
        <w:spacing w:before="0"/>
        <w:ind w:firstLine="709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F91170" w:rsidRDefault="00DA171A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Задаток возвращается всем Участникам аукциона, кроме Победителя, в течение 5 календарных дней </w:t>
      </w:r>
      <w:proofErr w:type="gramStart"/>
      <w:r>
        <w:rPr>
          <w:b w:val="0"/>
          <w:sz w:val="22"/>
          <w:szCs w:val="22"/>
        </w:rPr>
        <w:t>с даты подведения</w:t>
      </w:r>
      <w:proofErr w:type="gramEnd"/>
      <w:r>
        <w:rPr>
          <w:b w:val="0"/>
          <w:sz w:val="22"/>
          <w:szCs w:val="22"/>
        </w:rPr>
        <w:t xml:space="preserve"> итогов продажи имущества. 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Претендентам, не допущенным к участию в продаже имущества, з</w:t>
      </w:r>
      <w:r>
        <w:rPr>
          <w:rFonts w:ascii="Times New Roman" w:hAnsi="Times New Roman"/>
        </w:rPr>
        <w:t>адаток возвращается</w:t>
      </w:r>
      <w:r>
        <w:rPr>
          <w:rFonts w:ascii="Times New Roman" w:eastAsiaTheme="minorHAnsi" w:hAnsi="Times New Roman"/>
        </w:rPr>
        <w:t xml:space="preserve"> в течение 5 календарных дней со дня подписания протокола о признании претендентов участниками.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Задаток, поступивший от Претендента, отозвавшего заявку, возвращается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F91170" w:rsidRDefault="00DA171A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Задаток Победителя аукциона засчитывается в счет оплаты приобретаемого имущества</w:t>
      </w:r>
      <w:proofErr w:type="gramStart"/>
      <w:r>
        <w:rPr>
          <w:b w:val="0"/>
          <w:sz w:val="22"/>
          <w:szCs w:val="22"/>
        </w:rPr>
        <w:t>..</w:t>
      </w:r>
      <w:proofErr w:type="gramEnd"/>
    </w:p>
    <w:p w:rsidR="00F91170" w:rsidRDefault="00DA171A">
      <w:pPr>
        <w:widowControl w:val="0"/>
        <w:spacing w:before="120" w:after="6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регистрации на электронной площадке</w:t>
      </w:r>
    </w:p>
    <w:p w:rsidR="00F91170" w:rsidRDefault="00DA17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F91170" w:rsidRDefault="00DA171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Регистрация на электронной площадке осуществляется без взимания платы.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Регистрация на электронной площадке проводится в соответствии с Регламентом электронной площадки.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Условия участия, допуска и отказа в допуске к участию в аукционе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 (кроме случаев, предусмотренных </w:t>
      </w:r>
      <w:hyperlink r:id="rId12" w:history="1">
        <w:r>
          <w:rPr>
            <w:rFonts w:ascii="Times New Roman" w:hAnsi="Times New Roman" w:cs="Times New Roman"/>
            <w:sz w:val="22"/>
            <w:szCs w:val="22"/>
          </w:rPr>
          <w:t>статьей 25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№ 178-ФЗ), а также за исключением иных случаев ограничения участия лиц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предусмотренных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статьей 5 Федерального закона № 178-ФЗ.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Заявки имеют право подавать Претенденты, зарегистрированные на электронной площадке в соответствии с действующим законодательством и Регламентом Оператора электронной площадки.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Одно лицо имеет право подать только одну Заявку по одному лоту.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Заявки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подаются на электронную площадку начиная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 даты и времени начала приема/подачи Заявок до времени и даты окончания приема/подачи Заявок, указанных в Информационном сообщении.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Юридические лица дополнительно к заявке представляют: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учредительные документы;</w:t>
      </w:r>
    </w:p>
    <w:p w:rsidR="00F91170" w:rsidRDefault="00DA171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документ, </w:t>
      </w:r>
      <w:r>
        <w:rPr>
          <w:rFonts w:ascii="Times New Roman" w:eastAsia="Times New Roman" w:hAnsi="Times New Roman" w:cs="Times New Roman"/>
        </w:rPr>
        <w:t>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>
        <w:rPr>
          <w:rFonts w:ascii="Times New Roman" w:eastAsia="Times New Roman" w:hAnsi="Times New Roman" w:cs="Times New Roman"/>
        </w:rPr>
        <w:tab/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1" w:name="sub_161005"/>
      <w:r>
        <w:rPr>
          <w:rFonts w:ascii="Times New Roman" w:eastAsia="Times New Roman" w:hAnsi="Times New Roman" w:cs="Times New Roma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2" w:name="sub_161006"/>
      <w:bookmarkEnd w:id="1"/>
      <w:r>
        <w:rPr>
          <w:rFonts w:ascii="Times New Roman" w:eastAsia="Times New Roman" w:hAnsi="Times New Roman" w:cs="Times New Roman"/>
        </w:rPr>
        <w:t>физические лица предъявляют документ, удостоверяющий личность</w:t>
      </w:r>
      <w:r w:rsidR="005E59EA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копии всех листов</w:t>
      </w:r>
      <w:r w:rsidR="005E59EA">
        <w:rPr>
          <w:rFonts w:ascii="Times New Roman" w:eastAsia="Times New Roman" w:hAnsi="Times New Roman" w:cs="Times New Roman"/>
        </w:rPr>
        <w:t xml:space="preserve"> паспорта)</w:t>
      </w:r>
      <w:r>
        <w:rPr>
          <w:rFonts w:ascii="Times New Roman" w:eastAsia="Times New Roman" w:hAnsi="Times New Roman" w:cs="Times New Roman"/>
        </w:rPr>
        <w:t>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3" w:name="sub_16102"/>
      <w:bookmarkEnd w:id="2"/>
      <w:r>
        <w:rPr>
          <w:rFonts w:ascii="Times New Roman" w:eastAsia="Times New Roman" w:hAnsi="Times New Roman" w:cs="Times New Roman"/>
        </w:rPr>
        <w:t>В случае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bookmarkEnd w:id="3"/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4" w:name="sub_1621"/>
      <w:r>
        <w:rPr>
          <w:rFonts w:ascii="Times New Roman" w:eastAsia="Times New Roman" w:hAnsi="Times New Roman" w:cs="Times New Roman"/>
        </w:rPr>
        <w:t>К данным документам (в том числе к каждому тому) также прилагается их опись.</w:t>
      </w:r>
    </w:p>
    <w:bookmarkEnd w:id="4"/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Заявки </w:t>
      </w:r>
      <w:r>
        <w:rPr>
          <w:rFonts w:ascii="Times New Roman" w:eastAsia="Times New Roman" w:hAnsi="Times New Roman" w:cs="Times New Roman"/>
        </w:rPr>
        <w:t>подаются одновременно с полным комплектом документов, установленным в настоящем информационном сообщении.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 (каждой заявке присваивается номер с указанием даты и времени приема). 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В течение одного часа со</w:t>
      </w:r>
      <w:r>
        <w:rPr>
          <w:rFonts w:ascii="Times New Roman" w:hAnsi="Times New Roman"/>
        </w:rPr>
        <w:t xml:space="preserve"> времени поступления заявки Организатор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</w:rPr>
        <w:t>уведомления</w:t>
      </w:r>
      <w:proofErr w:type="gramEnd"/>
      <w:r>
        <w:rPr>
          <w:rFonts w:ascii="Times New Roman" w:hAnsi="Times New Roman"/>
        </w:rPr>
        <w:t xml:space="preserve"> с приложением электронных копий зарегистрированной заявки и прилагаемых к ней документов.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лица).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Рассмотрение заявок.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извещении.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день определения участников аукциона, указанный в извещении, Организатор обеспечивает доступ Продавца к поданным Претендентами заявкам и документам, а также к журналу приема заявок. 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 (наименований) Претендентов, признанных Участниками, а также имен (наименований)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Всем Претендентам, подавшим заявки, не позднее следующего рабочего дня после дня подписания протокола о признании Претендентов Участниками аукциона направляется уведомление о </w:t>
      </w:r>
      <w:r>
        <w:rPr>
          <w:sz w:val="22"/>
          <w:szCs w:val="22"/>
        </w:rPr>
        <w:lastRenderedPageBreak/>
        <w:t xml:space="preserve">признании их Участниками аукциона или об отказе в признании участниками аукциона с указанием оснований отказа. 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</w:pPr>
      <w:r>
        <w:rPr>
          <w:bCs/>
          <w:sz w:val="22"/>
          <w:szCs w:val="22"/>
        </w:rPr>
        <w:t>Претендент не допускается к участию в аукционе по следующим основаниям:</w:t>
      </w:r>
    </w:p>
    <w:p w:rsidR="00F91170" w:rsidRDefault="00DA17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частью 2 статьи 66 Гражданского кодекса Российской Федерации;</w:t>
      </w:r>
    </w:p>
    <w:p w:rsidR="00F91170" w:rsidRDefault="00DA17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представлены не все документы в соответствии с перечнем, указанным в информационном сообщении о проведен</w:t>
      </w:r>
      <w:proofErr w:type="gramStart"/>
      <w:r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>
        <w:rPr>
          <w:rFonts w:ascii="Times New Roman" w:hAnsi="Times New Roman" w:cs="Times New Roman"/>
          <w:sz w:val="22"/>
          <w:szCs w:val="22"/>
        </w:rPr>
        <w:t>кциона, или оформление представленных документов не соответствует законодательству Российской Федерации;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 подтверждено поступление в установленный срок задатка на счет Продавца;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заявка подана лицом, не уполномоченным Претендентом на осуществление таких действий.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Перечень указанных оснований отказа Претенденту в участии в аукционе является исчерпывающим.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Порядок проведения аукциона.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 участию в процедуре продажи имущества допускаются лица, признанные Продавцом Участниками аукциона в соответствии с Федеральным законом № 178-ФЗ.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Процедура аукциона проводится в указанные в извещении день и время путем последовательного повышения Участниками начальной цены продажи на величину равную, либо кратную величине «шага аукциона».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устанавливается Продавцом в фиксированной сумме, и не изменяется в течение всего аукциона.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 времени начала проведения процедуры аукциона Организатором размещается: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 время проведения процедуры аукциона программными средствами электронной площадки обеспечивается: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35A4C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35A4C" w:rsidRPr="00135A4C" w:rsidRDefault="00135A4C" w:rsidP="00135A4C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35A4C">
        <w:rPr>
          <w:sz w:val="22"/>
          <w:szCs w:val="22"/>
        </w:rPr>
        <w:t>Победителем признается участник, предложивший наиболее высокую цену имущества.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</w:t>
      </w:r>
      <w:r>
        <w:rPr>
          <w:sz w:val="22"/>
          <w:szCs w:val="22"/>
        </w:rPr>
        <w:lastRenderedPageBreak/>
        <w:t>получения электронного журнала, но не</w:t>
      </w:r>
      <w:proofErr w:type="gramEnd"/>
      <w:r>
        <w:rPr>
          <w:sz w:val="22"/>
          <w:szCs w:val="22"/>
        </w:rPr>
        <w:t xml:space="preserve"> позднее рабочего дня, следующего за днем подведения итогов аукциона.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Аукцион признается несостоявшимся в следующих случаях: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не было подано ни одной заявки на участие либо ни один из Претендентов не признан Участником;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принято решение о признании только одного Претендента Участником;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ни один из Участников не сделал предложение о начальной цене имущества.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Решение о признан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несостоявшимся оформляется протоколом.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имущества и иные позволяющие его индивидуализировать сведения;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цена сделки;</w:t>
      </w:r>
    </w:p>
    <w:p w:rsidR="00F91170" w:rsidRDefault="00DA171A">
      <w:pPr>
        <w:pStyle w:val="western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 физического лица или наименование юридического лица – Победителя.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Отмена, внесение изменений в извещение и приостановление аукциона.</w:t>
      </w:r>
    </w:p>
    <w:p w:rsidR="00F91170" w:rsidRDefault="00DA171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>
        <w:rPr>
          <w:b w:val="0"/>
          <w:szCs w:val="22"/>
          <w:lang w:val="ru-RU"/>
        </w:rPr>
        <w:t>Продавец вправе отказаться от проведения аукциона</w:t>
      </w:r>
      <w:r>
        <w:rPr>
          <w:szCs w:val="22"/>
          <w:lang w:val="ru-RU"/>
        </w:rPr>
        <w:t xml:space="preserve"> </w:t>
      </w:r>
      <w:r>
        <w:rPr>
          <w:b w:val="0"/>
          <w:szCs w:val="22"/>
          <w:lang w:val="ru-RU"/>
        </w:rPr>
        <w:t xml:space="preserve">не позднее, чем за 3 (три) дня до даты проведения аукциона. При этом задатки возвращаются Претендентам в течение 5 дней </w:t>
      </w:r>
      <w:proofErr w:type="gramStart"/>
      <w:r>
        <w:rPr>
          <w:b w:val="0"/>
          <w:szCs w:val="22"/>
          <w:lang w:val="ru-RU"/>
        </w:rPr>
        <w:t>с даты публикации</w:t>
      </w:r>
      <w:proofErr w:type="gramEnd"/>
      <w:r>
        <w:rPr>
          <w:b w:val="0"/>
          <w:szCs w:val="22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F91170" w:rsidRDefault="00DA171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>
        <w:rPr>
          <w:b w:val="0"/>
          <w:szCs w:val="22"/>
          <w:lang w:val="ru-RU"/>
        </w:rPr>
        <w:t xml:space="preserve">Организатор </w:t>
      </w:r>
      <w:r>
        <w:rPr>
          <w:b w:val="0"/>
          <w:bCs/>
          <w:iCs/>
          <w:szCs w:val="22"/>
          <w:lang w:val="ru-RU"/>
        </w:rPr>
        <w:t xml:space="preserve">извещает Претендентов об отказе Продавца от проведения аукциона не позднее следующего рабочего </w:t>
      </w:r>
      <w:r>
        <w:rPr>
          <w:b w:val="0"/>
          <w:szCs w:val="22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F91170" w:rsidRDefault="00DA171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>
        <w:rPr>
          <w:b w:val="0"/>
          <w:szCs w:val="22"/>
          <w:lang w:val="ru-RU"/>
        </w:rPr>
        <w:t xml:space="preserve">Продавец вправе принять решение о внесении изменений в извещение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F91170" w:rsidRDefault="00DA171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Cs w:val="22"/>
          <w:lang w:val="ru-RU"/>
        </w:rPr>
      </w:pPr>
      <w:r>
        <w:rPr>
          <w:b w:val="0"/>
          <w:szCs w:val="22"/>
          <w:lang w:val="ru-RU"/>
        </w:rPr>
        <w:t>При этом изменения, внесенные в извещение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F91170" w:rsidRDefault="00DA171A">
      <w:pPr>
        <w:pStyle w:val="ad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>
        <w:rPr>
          <w:rFonts w:ascii="Times New Roman" w:hAnsi="Times New Roman"/>
        </w:rPr>
        <w:t>с даты размещения</w:t>
      </w:r>
      <w:proofErr w:type="gramEnd"/>
      <w:r>
        <w:rPr>
          <w:rFonts w:ascii="Times New Roman" w:hAnsi="Times New Roman"/>
        </w:rPr>
        <w:t xml:space="preserve"> на официальных сайтах</w:t>
      </w:r>
      <w:r>
        <w:rPr>
          <w:b/>
        </w:rPr>
        <w:t xml:space="preserve"> </w:t>
      </w:r>
      <w:r>
        <w:rPr>
          <w:rFonts w:ascii="Times New Roman" w:hAnsi="Times New Roman"/>
        </w:rPr>
        <w:t>торгов внесенных изменений до даты окончания подачи заявок на участие в аукционе составлял не менее 25 (двадцати пяти) дней.</w:t>
      </w:r>
      <w:r>
        <w:rPr>
          <w:b/>
        </w:rPr>
        <w:t xml:space="preserve"> </w:t>
      </w:r>
      <w:r>
        <w:rPr>
          <w:rFonts w:ascii="Times New Roman" w:hAnsi="Times New Roman"/>
          <w:bCs/>
        </w:rPr>
        <w:t xml:space="preserve">При этом Продавец и </w:t>
      </w:r>
      <w:r>
        <w:rPr>
          <w:rFonts w:ascii="Times New Roman" w:hAnsi="Times New Roman"/>
        </w:rPr>
        <w:t>Организатор</w:t>
      </w:r>
      <w:r>
        <w:rPr>
          <w:rFonts w:ascii="Times New Roman" w:hAnsi="Times New Roman"/>
          <w:bCs/>
        </w:rPr>
        <w:t xml:space="preserve"> не несут ответственность в случае, если Претендент не ознакомился с изменениями, внесенными в извещение и (или) документацию об аукционе, размещенными надлежащим образом.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Организатор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Theme="minorHAnsi" w:hAnsi="Times New Roman"/>
        </w:rPr>
        <w:t>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eastAsiaTheme="minorHAnsi" w:hAnsi="Times New Roman"/>
        </w:rPr>
        <w:t xml:space="preserve">В течение одного часа со времени приостановления проведения продажи имущества </w:t>
      </w:r>
      <w:r>
        <w:rPr>
          <w:rFonts w:ascii="Times New Roman" w:hAnsi="Times New Roman"/>
        </w:rPr>
        <w:t>Организатор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eastAsiaTheme="minorHAnsi" w:hAnsi="Times New Roman"/>
        </w:rPr>
        <w:t>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Заключение договора купли-продажи по итогам проведения аукциона.</w:t>
      </w:r>
    </w:p>
    <w:p w:rsidR="00F91170" w:rsidRDefault="00DA171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Победителем электронного аукциона признается Участник, предложивший наиболее высокую цену имущества. </w:t>
      </w:r>
    </w:p>
    <w:p w:rsidR="00F91170" w:rsidRDefault="00DA171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 течение 5 рабочих дней со дня подведения итогов аукциона </w:t>
      </w:r>
      <w:r>
        <w:rPr>
          <w:rFonts w:ascii="Times New Roman" w:hAnsi="Times New Roman" w:cs="Times New Roman"/>
          <w:sz w:val="22"/>
          <w:szCs w:val="22"/>
        </w:rPr>
        <w:t>с Победителем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заключается</w:t>
      </w:r>
      <w:r>
        <w:rPr>
          <w:rFonts w:ascii="Times New Roman" w:hAnsi="Times New Roman" w:cs="Times New Roman"/>
          <w:bCs/>
          <w:sz w:val="22"/>
          <w:szCs w:val="22"/>
        </w:rPr>
        <w:t xml:space="preserve"> д</w:t>
      </w:r>
      <w:r>
        <w:rPr>
          <w:rFonts w:ascii="Times New Roman" w:hAnsi="Times New Roman" w:cs="Times New Roman"/>
          <w:sz w:val="22"/>
          <w:szCs w:val="22"/>
        </w:rPr>
        <w:t>оговор купли-продажи имущества в письменной форме по месту нахождения Продавца.</w:t>
      </w:r>
    </w:p>
    <w:p w:rsidR="00F91170" w:rsidRDefault="00DA171A">
      <w:pPr>
        <w:pStyle w:val="TextBasTxt"/>
        <w:ind w:firstLine="709"/>
        <w:rPr>
          <w:sz w:val="22"/>
          <w:szCs w:val="22"/>
        </w:rPr>
      </w:pPr>
      <w:r>
        <w:rPr>
          <w:sz w:val="22"/>
          <w:szCs w:val="22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Оплата приобретаемого имущества производится единовременно в течение десяти рабочих дней со дня заключения договора купли-продажи путем перечисления денежных средств на счет</w:t>
      </w:r>
      <w:proofErr w:type="gramStart"/>
      <w:r>
        <w:rPr>
          <w:rFonts w:ascii="Times New Roman" w:hAnsi="Times New Roman"/>
        </w:rPr>
        <w:t xml:space="preserve"> (-</w:t>
      </w:r>
      <w:proofErr w:type="gramEnd"/>
      <w:r>
        <w:rPr>
          <w:rFonts w:ascii="Times New Roman" w:hAnsi="Times New Roman"/>
        </w:rPr>
        <w:t>а) Продавца, указанный (-е) в договоре купли-продажи.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 оплаты подтверждается выпиской со счета Продавца о поступлении денежных сре</w:t>
      </w:r>
      <w:proofErr w:type="gramStart"/>
      <w:r>
        <w:rPr>
          <w:rFonts w:ascii="Times New Roman" w:hAnsi="Times New Roman"/>
        </w:rPr>
        <w:t>дств в р</w:t>
      </w:r>
      <w:proofErr w:type="gramEnd"/>
      <w:r>
        <w:rPr>
          <w:rFonts w:ascii="Times New Roman" w:hAnsi="Times New Roman"/>
        </w:rPr>
        <w:t>азмере и сроки, указанные в договоре купли-продажи.</w:t>
      </w:r>
    </w:p>
    <w:p w:rsidR="00F91170" w:rsidRDefault="00DA171A">
      <w:pPr>
        <w:pStyle w:val="TextBasTxt"/>
        <w:ind w:firstLine="709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При уклонении или отказе Победителя аукциона:</w:t>
      </w:r>
    </w:p>
    <w:p w:rsidR="00F91170" w:rsidRDefault="00DA171A">
      <w:pPr>
        <w:pStyle w:val="TextBasTxt"/>
        <w:ind w:firstLine="709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от заключения в установленный срок договора купли-продажи;</w:t>
      </w:r>
    </w:p>
    <w:p w:rsidR="00F91170" w:rsidRDefault="00DA171A">
      <w:pPr>
        <w:pStyle w:val="TextBasTxt"/>
        <w:ind w:firstLine="709"/>
        <w:rPr>
          <w:rFonts w:eastAsia="Times New Roman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>от исполнения Покупателем обязательств по оплате по договору купли-продажи</w:t>
      </w:r>
      <w:r>
        <w:rPr>
          <w:rFonts w:eastAsia="Times New Roman"/>
          <w:sz w:val="22"/>
          <w:szCs w:val="22"/>
          <w:lang w:eastAsia="en-US"/>
        </w:rPr>
        <w:t xml:space="preserve"> результаты аукциона Продавцом аннулируются, Победитель (Покупатель) утрачивает право на заключение договора, с</w:t>
      </w:r>
      <w:r>
        <w:rPr>
          <w:sz w:val="22"/>
          <w:szCs w:val="22"/>
        </w:rPr>
        <w:t>умма задатка ему не возвращается</w:t>
      </w:r>
      <w:r>
        <w:rPr>
          <w:rFonts w:eastAsia="Times New Roman"/>
          <w:sz w:val="22"/>
          <w:szCs w:val="22"/>
          <w:lang w:eastAsia="en-US"/>
        </w:rPr>
        <w:t>.</w:t>
      </w:r>
    </w:p>
    <w:p w:rsidR="00F91170" w:rsidRDefault="00DA171A">
      <w:pPr>
        <w:pStyle w:val="TextBasTxt"/>
        <w:ind w:firstLine="709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действующим законодательством Российской Федерации в договоре купли-продажи имущества.</w:t>
      </w:r>
    </w:p>
    <w:p w:rsidR="00F91170" w:rsidRDefault="00DA171A">
      <w:pPr>
        <w:pStyle w:val="a7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Передача Покупателю приобретенного имущества осуществляется по акту приема-передачи в течение 30 дней после дня поступления денежных средств, перечисленных Покупателем в счет оплаты по договору </w:t>
      </w:r>
      <w:r>
        <w:rPr>
          <w:sz w:val="22"/>
          <w:szCs w:val="22"/>
          <w:lang w:eastAsia="en-US"/>
        </w:rPr>
        <w:t>купли-продажи</w:t>
      </w:r>
      <w:r>
        <w:rPr>
          <w:sz w:val="22"/>
          <w:szCs w:val="22"/>
        </w:rPr>
        <w:t>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собственности на приобретенное имущество переходит к Покупателю со дня государственной регистрации перехода права собственности на имущество в органе регистрации прав</w:t>
      </w:r>
      <w:r>
        <w:rPr>
          <w:rFonts w:ascii="Times New Roman" w:hAnsi="Times New Roman"/>
          <w:bCs/>
        </w:rPr>
        <w:t>.</w:t>
      </w:r>
    </w:p>
    <w:p w:rsidR="00F91170" w:rsidRDefault="00DA171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Расходы, связанные с проведением государственной регистрации перехода права собственности на объект недвижимости, возлагаются на Покупателя.</w:t>
      </w:r>
    </w:p>
    <w:p w:rsidR="00F91170" w:rsidRDefault="00DA171A">
      <w:pPr>
        <w:pStyle w:val="ad"/>
        <w:spacing w:before="120" w:after="60"/>
        <w:ind w:firstLine="709"/>
        <w:jc w:val="both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Заключительные положения.</w:t>
      </w:r>
    </w:p>
    <w:p w:rsidR="00F91170" w:rsidRDefault="00DA1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F91170" w:rsidRDefault="00F91170">
      <w:pPr>
        <w:pStyle w:val="31"/>
        <w:spacing w:before="120" w:after="60"/>
        <w:ind w:firstLine="709"/>
        <w:outlineLvl w:val="0"/>
        <w:rPr>
          <w:b/>
          <w:sz w:val="22"/>
          <w:szCs w:val="22"/>
        </w:rPr>
      </w:pPr>
    </w:p>
    <w:p w:rsidR="00F91170" w:rsidRDefault="00F91170">
      <w:pPr>
        <w:spacing w:before="60" w:after="0" w:line="240" w:lineRule="auto"/>
        <w:ind w:firstLine="709"/>
        <w:jc w:val="both"/>
        <w:rPr>
          <w:rFonts w:ascii="Times New Roman" w:hAnsi="Times New Roman"/>
        </w:rPr>
      </w:pPr>
    </w:p>
    <w:sectPr w:rsidR="00F91170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C1" w:rsidRDefault="006510C1">
      <w:pPr>
        <w:spacing w:line="240" w:lineRule="auto"/>
      </w:pPr>
      <w:r>
        <w:separator/>
      </w:r>
    </w:p>
  </w:endnote>
  <w:endnote w:type="continuationSeparator" w:id="0">
    <w:p w:rsidR="006510C1" w:rsidRDefault="00651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C1" w:rsidRDefault="006510C1">
      <w:pPr>
        <w:spacing w:after="0" w:line="240" w:lineRule="auto"/>
      </w:pPr>
      <w:r>
        <w:separator/>
      </w:r>
    </w:p>
  </w:footnote>
  <w:footnote w:type="continuationSeparator" w:id="0">
    <w:p w:rsidR="006510C1" w:rsidRDefault="00651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7791"/>
    <w:rsid w:val="00005838"/>
    <w:rsid w:val="000076F9"/>
    <w:rsid w:val="00011BCD"/>
    <w:rsid w:val="000134A2"/>
    <w:rsid w:val="0001775C"/>
    <w:rsid w:val="00021B38"/>
    <w:rsid w:val="000230D9"/>
    <w:rsid w:val="0002399F"/>
    <w:rsid w:val="0003142E"/>
    <w:rsid w:val="000324C2"/>
    <w:rsid w:val="0004094D"/>
    <w:rsid w:val="00051786"/>
    <w:rsid w:val="000638AB"/>
    <w:rsid w:val="00065D4E"/>
    <w:rsid w:val="00066967"/>
    <w:rsid w:val="000833DB"/>
    <w:rsid w:val="00087FEA"/>
    <w:rsid w:val="00090E10"/>
    <w:rsid w:val="0009196B"/>
    <w:rsid w:val="000933F2"/>
    <w:rsid w:val="00097AA8"/>
    <w:rsid w:val="000A37DB"/>
    <w:rsid w:val="000A3A29"/>
    <w:rsid w:val="000A3F9E"/>
    <w:rsid w:val="000A5522"/>
    <w:rsid w:val="000B360D"/>
    <w:rsid w:val="000B6A40"/>
    <w:rsid w:val="000C0321"/>
    <w:rsid w:val="000C4F7A"/>
    <w:rsid w:val="000D07E8"/>
    <w:rsid w:val="000D5516"/>
    <w:rsid w:val="000D63E1"/>
    <w:rsid w:val="000E016B"/>
    <w:rsid w:val="000F681D"/>
    <w:rsid w:val="00107875"/>
    <w:rsid w:val="001130FC"/>
    <w:rsid w:val="00113BE5"/>
    <w:rsid w:val="00116098"/>
    <w:rsid w:val="001201FF"/>
    <w:rsid w:val="001208E3"/>
    <w:rsid w:val="001262A6"/>
    <w:rsid w:val="00126D8F"/>
    <w:rsid w:val="00130EF4"/>
    <w:rsid w:val="00135A4C"/>
    <w:rsid w:val="00140746"/>
    <w:rsid w:val="00140CDC"/>
    <w:rsid w:val="001424E4"/>
    <w:rsid w:val="001520F7"/>
    <w:rsid w:val="00157406"/>
    <w:rsid w:val="001658EB"/>
    <w:rsid w:val="00177D79"/>
    <w:rsid w:val="0019316F"/>
    <w:rsid w:val="00195618"/>
    <w:rsid w:val="001A0098"/>
    <w:rsid w:val="001A5592"/>
    <w:rsid w:val="001C29F4"/>
    <w:rsid w:val="001C3440"/>
    <w:rsid w:val="001C37F0"/>
    <w:rsid w:val="001D18EA"/>
    <w:rsid w:val="001D2998"/>
    <w:rsid w:val="001D7D91"/>
    <w:rsid w:val="001E2F77"/>
    <w:rsid w:val="001E7270"/>
    <w:rsid w:val="001F0749"/>
    <w:rsid w:val="001F07EC"/>
    <w:rsid w:val="00203939"/>
    <w:rsid w:val="00211367"/>
    <w:rsid w:val="002117D3"/>
    <w:rsid w:val="00220342"/>
    <w:rsid w:val="00225B5E"/>
    <w:rsid w:val="00236D34"/>
    <w:rsid w:val="00251005"/>
    <w:rsid w:val="00256019"/>
    <w:rsid w:val="00262A8D"/>
    <w:rsid w:val="002633A3"/>
    <w:rsid w:val="0026532D"/>
    <w:rsid w:val="0026601E"/>
    <w:rsid w:val="00273599"/>
    <w:rsid w:val="002773E7"/>
    <w:rsid w:val="00281455"/>
    <w:rsid w:val="00281902"/>
    <w:rsid w:val="00284C1C"/>
    <w:rsid w:val="00284F10"/>
    <w:rsid w:val="002860EE"/>
    <w:rsid w:val="00291582"/>
    <w:rsid w:val="002A10FC"/>
    <w:rsid w:val="002A5F0A"/>
    <w:rsid w:val="002A71A8"/>
    <w:rsid w:val="002B57DF"/>
    <w:rsid w:val="002C3EF0"/>
    <w:rsid w:val="002C55A1"/>
    <w:rsid w:val="002C5D0D"/>
    <w:rsid w:val="002D00E7"/>
    <w:rsid w:val="002D45D0"/>
    <w:rsid w:val="002D5CA8"/>
    <w:rsid w:val="002F1360"/>
    <w:rsid w:val="002F2C6B"/>
    <w:rsid w:val="002F5ECB"/>
    <w:rsid w:val="002F7438"/>
    <w:rsid w:val="003028EE"/>
    <w:rsid w:val="0030431F"/>
    <w:rsid w:val="00304C63"/>
    <w:rsid w:val="00306EE6"/>
    <w:rsid w:val="00312E50"/>
    <w:rsid w:val="00321EC4"/>
    <w:rsid w:val="003245A9"/>
    <w:rsid w:val="00325D23"/>
    <w:rsid w:val="00330FE5"/>
    <w:rsid w:val="003344BF"/>
    <w:rsid w:val="00334B4D"/>
    <w:rsid w:val="003376ED"/>
    <w:rsid w:val="00344DCD"/>
    <w:rsid w:val="003478D9"/>
    <w:rsid w:val="00354D8B"/>
    <w:rsid w:val="00367F9B"/>
    <w:rsid w:val="003830EA"/>
    <w:rsid w:val="0039111D"/>
    <w:rsid w:val="003A5939"/>
    <w:rsid w:val="003A7A1E"/>
    <w:rsid w:val="003B25E5"/>
    <w:rsid w:val="003B2660"/>
    <w:rsid w:val="003B7A97"/>
    <w:rsid w:val="003C11C0"/>
    <w:rsid w:val="003C5A2F"/>
    <w:rsid w:val="003D148A"/>
    <w:rsid w:val="003D1C38"/>
    <w:rsid w:val="003D573D"/>
    <w:rsid w:val="003D6E65"/>
    <w:rsid w:val="003D7978"/>
    <w:rsid w:val="003E04E0"/>
    <w:rsid w:val="003E1434"/>
    <w:rsid w:val="003F708C"/>
    <w:rsid w:val="00401119"/>
    <w:rsid w:val="0040517B"/>
    <w:rsid w:val="00411310"/>
    <w:rsid w:val="004157A9"/>
    <w:rsid w:val="00420023"/>
    <w:rsid w:val="00427B88"/>
    <w:rsid w:val="004402D2"/>
    <w:rsid w:val="00440477"/>
    <w:rsid w:val="00445326"/>
    <w:rsid w:val="004454F6"/>
    <w:rsid w:val="004474E3"/>
    <w:rsid w:val="00456A69"/>
    <w:rsid w:val="0046264C"/>
    <w:rsid w:val="00472CD4"/>
    <w:rsid w:val="0048342C"/>
    <w:rsid w:val="00491B77"/>
    <w:rsid w:val="00495DD4"/>
    <w:rsid w:val="004A138F"/>
    <w:rsid w:val="004A18BB"/>
    <w:rsid w:val="004A1BF0"/>
    <w:rsid w:val="004B0930"/>
    <w:rsid w:val="004C312C"/>
    <w:rsid w:val="004C3DBA"/>
    <w:rsid w:val="004D04F2"/>
    <w:rsid w:val="004D68A1"/>
    <w:rsid w:val="004D7FA2"/>
    <w:rsid w:val="004F2185"/>
    <w:rsid w:val="00504F6C"/>
    <w:rsid w:val="00512BA2"/>
    <w:rsid w:val="00515A87"/>
    <w:rsid w:val="0052177C"/>
    <w:rsid w:val="00523BDF"/>
    <w:rsid w:val="00524B8E"/>
    <w:rsid w:val="005261DB"/>
    <w:rsid w:val="005461A6"/>
    <w:rsid w:val="005526F3"/>
    <w:rsid w:val="00553F70"/>
    <w:rsid w:val="0056413C"/>
    <w:rsid w:val="00585ECA"/>
    <w:rsid w:val="00586FA0"/>
    <w:rsid w:val="00587C23"/>
    <w:rsid w:val="00592F5E"/>
    <w:rsid w:val="005B48DE"/>
    <w:rsid w:val="005C05E8"/>
    <w:rsid w:val="005C3BD8"/>
    <w:rsid w:val="005C4472"/>
    <w:rsid w:val="005D0997"/>
    <w:rsid w:val="005D3CD4"/>
    <w:rsid w:val="005E1FD3"/>
    <w:rsid w:val="005E59EA"/>
    <w:rsid w:val="005F173E"/>
    <w:rsid w:val="00601453"/>
    <w:rsid w:val="006068BE"/>
    <w:rsid w:val="00612527"/>
    <w:rsid w:val="0063223B"/>
    <w:rsid w:val="00633D46"/>
    <w:rsid w:val="006420DC"/>
    <w:rsid w:val="006421C6"/>
    <w:rsid w:val="00645169"/>
    <w:rsid w:val="0064552C"/>
    <w:rsid w:val="006510C1"/>
    <w:rsid w:val="006513D9"/>
    <w:rsid w:val="00652BB4"/>
    <w:rsid w:val="00660B26"/>
    <w:rsid w:val="00662FAC"/>
    <w:rsid w:val="00663B16"/>
    <w:rsid w:val="00666BBB"/>
    <w:rsid w:val="00667A61"/>
    <w:rsid w:val="00670749"/>
    <w:rsid w:val="006738C4"/>
    <w:rsid w:val="00676494"/>
    <w:rsid w:val="00681DC3"/>
    <w:rsid w:val="00681F57"/>
    <w:rsid w:val="00691C40"/>
    <w:rsid w:val="00693F25"/>
    <w:rsid w:val="006C440E"/>
    <w:rsid w:val="006D0F9C"/>
    <w:rsid w:val="006D2543"/>
    <w:rsid w:val="006D34C5"/>
    <w:rsid w:val="006E2EC1"/>
    <w:rsid w:val="006F2147"/>
    <w:rsid w:val="006F2274"/>
    <w:rsid w:val="006F28A9"/>
    <w:rsid w:val="006F6B82"/>
    <w:rsid w:val="00702835"/>
    <w:rsid w:val="007128F4"/>
    <w:rsid w:val="00713084"/>
    <w:rsid w:val="00720D42"/>
    <w:rsid w:val="0072178B"/>
    <w:rsid w:val="00721FDE"/>
    <w:rsid w:val="0073059F"/>
    <w:rsid w:val="007444AA"/>
    <w:rsid w:val="0074715B"/>
    <w:rsid w:val="00747BF8"/>
    <w:rsid w:val="00754269"/>
    <w:rsid w:val="007631EE"/>
    <w:rsid w:val="007652D0"/>
    <w:rsid w:val="00765D50"/>
    <w:rsid w:val="007734C3"/>
    <w:rsid w:val="0077410B"/>
    <w:rsid w:val="00775D55"/>
    <w:rsid w:val="007814F5"/>
    <w:rsid w:val="007827D7"/>
    <w:rsid w:val="00784710"/>
    <w:rsid w:val="007931CD"/>
    <w:rsid w:val="007A0CF4"/>
    <w:rsid w:val="007A10F1"/>
    <w:rsid w:val="007A1ED8"/>
    <w:rsid w:val="007A4267"/>
    <w:rsid w:val="007A69B8"/>
    <w:rsid w:val="007B173B"/>
    <w:rsid w:val="007D5C55"/>
    <w:rsid w:val="007E413E"/>
    <w:rsid w:val="007F01F1"/>
    <w:rsid w:val="007F32D5"/>
    <w:rsid w:val="00807FD2"/>
    <w:rsid w:val="0081474F"/>
    <w:rsid w:val="008245D3"/>
    <w:rsid w:val="00830C90"/>
    <w:rsid w:val="008317D7"/>
    <w:rsid w:val="00833EF0"/>
    <w:rsid w:val="00835053"/>
    <w:rsid w:val="00835907"/>
    <w:rsid w:val="00836071"/>
    <w:rsid w:val="00841012"/>
    <w:rsid w:val="00841E51"/>
    <w:rsid w:val="008448CE"/>
    <w:rsid w:val="008463B6"/>
    <w:rsid w:val="008527D2"/>
    <w:rsid w:val="00856711"/>
    <w:rsid w:val="008811FA"/>
    <w:rsid w:val="00885A24"/>
    <w:rsid w:val="008926B4"/>
    <w:rsid w:val="008A5C85"/>
    <w:rsid w:val="008B0156"/>
    <w:rsid w:val="008B2451"/>
    <w:rsid w:val="008B6161"/>
    <w:rsid w:val="008C419F"/>
    <w:rsid w:val="008C66E8"/>
    <w:rsid w:val="008D3454"/>
    <w:rsid w:val="008D5D4F"/>
    <w:rsid w:val="008E05FE"/>
    <w:rsid w:val="008E44EF"/>
    <w:rsid w:val="008F212F"/>
    <w:rsid w:val="008F71A2"/>
    <w:rsid w:val="00902C9B"/>
    <w:rsid w:val="00904AFD"/>
    <w:rsid w:val="00905107"/>
    <w:rsid w:val="00916421"/>
    <w:rsid w:val="00920358"/>
    <w:rsid w:val="00924477"/>
    <w:rsid w:val="009266F1"/>
    <w:rsid w:val="0093042E"/>
    <w:rsid w:val="00932D90"/>
    <w:rsid w:val="0094016B"/>
    <w:rsid w:val="00947C42"/>
    <w:rsid w:val="00954855"/>
    <w:rsid w:val="00955548"/>
    <w:rsid w:val="00957259"/>
    <w:rsid w:val="00961B5C"/>
    <w:rsid w:val="00964316"/>
    <w:rsid w:val="009654B3"/>
    <w:rsid w:val="00966C76"/>
    <w:rsid w:val="00974A6B"/>
    <w:rsid w:val="00984A73"/>
    <w:rsid w:val="00990E0B"/>
    <w:rsid w:val="00992719"/>
    <w:rsid w:val="009A3E6B"/>
    <w:rsid w:val="009B3573"/>
    <w:rsid w:val="009B7006"/>
    <w:rsid w:val="009B74C7"/>
    <w:rsid w:val="009C5D41"/>
    <w:rsid w:val="009D3D1B"/>
    <w:rsid w:val="009D538E"/>
    <w:rsid w:val="009D58B0"/>
    <w:rsid w:val="009D662F"/>
    <w:rsid w:val="009E4562"/>
    <w:rsid w:val="009F0A00"/>
    <w:rsid w:val="00A00DB1"/>
    <w:rsid w:val="00A018D9"/>
    <w:rsid w:val="00A0754E"/>
    <w:rsid w:val="00A07CD0"/>
    <w:rsid w:val="00A14D08"/>
    <w:rsid w:val="00A16F19"/>
    <w:rsid w:val="00A171CA"/>
    <w:rsid w:val="00A214E7"/>
    <w:rsid w:val="00A21570"/>
    <w:rsid w:val="00A24A5F"/>
    <w:rsid w:val="00A261EF"/>
    <w:rsid w:val="00A34AE3"/>
    <w:rsid w:val="00A4679C"/>
    <w:rsid w:val="00A5044F"/>
    <w:rsid w:val="00A51798"/>
    <w:rsid w:val="00A538CC"/>
    <w:rsid w:val="00A53A60"/>
    <w:rsid w:val="00A54D41"/>
    <w:rsid w:val="00A56A4A"/>
    <w:rsid w:val="00A60277"/>
    <w:rsid w:val="00A67791"/>
    <w:rsid w:val="00A766E7"/>
    <w:rsid w:val="00A854BC"/>
    <w:rsid w:val="00A8642A"/>
    <w:rsid w:val="00A87B92"/>
    <w:rsid w:val="00AA4696"/>
    <w:rsid w:val="00AA7710"/>
    <w:rsid w:val="00AB2C72"/>
    <w:rsid w:val="00AB5547"/>
    <w:rsid w:val="00AC0AD4"/>
    <w:rsid w:val="00AC62C0"/>
    <w:rsid w:val="00AD0EB2"/>
    <w:rsid w:val="00AD7068"/>
    <w:rsid w:val="00AE4AAB"/>
    <w:rsid w:val="00AE7A06"/>
    <w:rsid w:val="00AF7E11"/>
    <w:rsid w:val="00B10432"/>
    <w:rsid w:val="00B172F6"/>
    <w:rsid w:val="00B2360B"/>
    <w:rsid w:val="00B24ECE"/>
    <w:rsid w:val="00B334C3"/>
    <w:rsid w:val="00B3565B"/>
    <w:rsid w:val="00B44522"/>
    <w:rsid w:val="00B47583"/>
    <w:rsid w:val="00B528D6"/>
    <w:rsid w:val="00B76165"/>
    <w:rsid w:val="00B85813"/>
    <w:rsid w:val="00B90D31"/>
    <w:rsid w:val="00B93E48"/>
    <w:rsid w:val="00BA30F3"/>
    <w:rsid w:val="00BA4C9F"/>
    <w:rsid w:val="00BA552D"/>
    <w:rsid w:val="00BB0CB1"/>
    <w:rsid w:val="00BB0F90"/>
    <w:rsid w:val="00BB1A44"/>
    <w:rsid w:val="00BB3100"/>
    <w:rsid w:val="00BB5F21"/>
    <w:rsid w:val="00BB708E"/>
    <w:rsid w:val="00BC2D5D"/>
    <w:rsid w:val="00BC4A1F"/>
    <w:rsid w:val="00BC5FCE"/>
    <w:rsid w:val="00BE57A8"/>
    <w:rsid w:val="00BF4EB5"/>
    <w:rsid w:val="00BF58E5"/>
    <w:rsid w:val="00C079ED"/>
    <w:rsid w:val="00C11288"/>
    <w:rsid w:val="00C120AD"/>
    <w:rsid w:val="00C13BE2"/>
    <w:rsid w:val="00C2008E"/>
    <w:rsid w:val="00C23600"/>
    <w:rsid w:val="00C30E60"/>
    <w:rsid w:val="00C3371B"/>
    <w:rsid w:val="00C346FF"/>
    <w:rsid w:val="00C42A7C"/>
    <w:rsid w:val="00C4474C"/>
    <w:rsid w:val="00C46AAF"/>
    <w:rsid w:val="00C52711"/>
    <w:rsid w:val="00C61AB3"/>
    <w:rsid w:val="00C62266"/>
    <w:rsid w:val="00C64914"/>
    <w:rsid w:val="00C70AB7"/>
    <w:rsid w:val="00C751A0"/>
    <w:rsid w:val="00C76D91"/>
    <w:rsid w:val="00C867C7"/>
    <w:rsid w:val="00C95320"/>
    <w:rsid w:val="00C95542"/>
    <w:rsid w:val="00C95C78"/>
    <w:rsid w:val="00CA2205"/>
    <w:rsid w:val="00CA7CDE"/>
    <w:rsid w:val="00CB0AAD"/>
    <w:rsid w:val="00CB30C6"/>
    <w:rsid w:val="00CC09AC"/>
    <w:rsid w:val="00CC2113"/>
    <w:rsid w:val="00CC6F4E"/>
    <w:rsid w:val="00CD44E1"/>
    <w:rsid w:val="00CD7ABF"/>
    <w:rsid w:val="00CE3BAA"/>
    <w:rsid w:val="00CE4F18"/>
    <w:rsid w:val="00CE668D"/>
    <w:rsid w:val="00CF42A6"/>
    <w:rsid w:val="00CF6207"/>
    <w:rsid w:val="00D023CA"/>
    <w:rsid w:val="00D107B6"/>
    <w:rsid w:val="00D20019"/>
    <w:rsid w:val="00D22643"/>
    <w:rsid w:val="00D30A71"/>
    <w:rsid w:val="00D4386C"/>
    <w:rsid w:val="00D54E92"/>
    <w:rsid w:val="00D638E3"/>
    <w:rsid w:val="00D7116F"/>
    <w:rsid w:val="00D7634A"/>
    <w:rsid w:val="00D83080"/>
    <w:rsid w:val="00D92582"/>
    <w:rsid w:val="00DA171A"/>
    <w:rsid w:val="00DA51BE"/>
    <w:rsid w:val="00DB5EE2"/>
    <w:rsid w:val="00DC77FE"/>
    <w:rsid w:val="00DD04DE"/>
    <w:rsid w:val="00DD4814"/>
    <w:rsid w:val="00DD5E6D"/>
    <w:rsid w:val="00DE5D54"/>
    <w:rsid w:val="00DF0324"/>
    <w:rsid w:val="00DF0F5D"/>
    <w:rsid w:val="00E01149"/>
    <w:rsid w:val="00E02F86"/>
    <w:rsid w:val="00E032F1"/>
    <w:rsid w:val="00E058CE"/>
    <w:rsid w:val="00E06FEE"/>
    <w:rsid w:val="00E075D4"/>
    <w:rsid w:val="00E10723"/>
    <w:rsid w:val="00E109AC"/>
    <w:rsid w:val="00E10D85"/>
    <w:rsid w:val="00E14027"/>
    <w:rsid w:val="00E21115"/>
    <w:rsid w:val="00E2394B"/>
    <w:rsid w:val="00E31AD3"/>
    <w:rsid w:val="00E32B1E"/>
    <w:rsid w:val="00E32E2B"/>
    <w:rsid w:val="00E52B5B"/>
    <w:rsid w:val="00E55C93"/>
    <w:rsid w:val="00E60E4B"/>
    <w:rsid w:val="00E70D86"/>
    <w:rsid w:val="00E76E0A"/>
    <w:rsid w:val="00E80FDA"/>
    <w:rsid w:val="00E8223E"/>
    <w:rsid w:val="00E87ADA"/>
    <w:rsid w:val="00E93270"/>
    <w:rsid w:val="00E941B7"/>
    <w:rsid w:val="00E9717B"/>
    <w:rsid w:val="00E9783D"/>
    <w:rsid w:val="00EA1490"/>
    <w:rsid w:val="00EA7B1E"/>
    <w:rsid w:val="00EA7E3C"/>
    <w:rsid w:val="00EB0CB9"/>
    <w:rsid w:val="00EB3A9B"/>
    <w:rsid w:val="00EB6647"/>
    <w:rsid w:val="00EB666C"/>
    <w:rsid w:val="00EB7059"/>
    <w:rsid w:val="00EC047A"/>
    <w:rsid w:val="00EC2A22"/>
    <w:rsid w:val="00EC2B49"/>
    <w:rsid w:val="00EC3C46"/>
    <w:rsid w:val="00EC55BF"/>
    <w:rsid w:val="00EC58AA"/>
    <w:rsid w:val="00EC5CA2"/>
    <w:rsid w:val="00ED411B"/>
    <w:rsid w:val="00ED50E4"/>
    <w:rsid w:val="00EF3728"/>
    <w:rsid w:val="00EF56BC"/>
    <w:rsid w:val="00F05E55"/>
    <w:rsid w:val="00F10455"/>
    <w:rsid w:val="00F16B70"/>
    <w:rsid w:val="00F22332"/>
    <w:rsid w:val="00F345D6"/>
    <w:rsid w:val="00F351D9"/>
    <w:rsid w:val="00F35C3F"/>
    <w:rsid w:val="00F362B4"/>
    <w:rsid w:val="00F435DF"/>
    <w:rsid w:val="00F452B4"/>
    <w:rsid w:val="00F46760"/>
    <w:rsid w:val="00F56FA9"/>
    <w:rsid w:val="00F5733C"/>
    <w:rsid w:val="00F60EAA"/>
    <w:rsid w:val="00F61432"/>
    <w:rsid w:val="00F651DE"/>
    <w:rsid w:val="00F671D0"/>
    <w:rsid w:val="00F80F08"/>
    <w:rsid w:val="00F837F0"/>
    <w:rsid w:val="00F867BD"/>
    <w:rsid w:val="00F90CC0"/>
    <w:rsid w:val="00F91170"/>
    <w:rsid w:val="00F919DA"/>
    <w:rsid w:val="00F92EF7"/>
    <w:rsid w:val="00F96130"/>
    <w:rsid w:val="00F96CF2"/>
    <w:rsid w:val="00F97C12"/>
    <w:rsid w:val="00FA0521"/>
    <w:rsid w:val="00FA5A93"/>
    <w:rsid w:val="00FB341E"/>
    <w:rsid w:val="00FC29F3"/>
    <w:rsid w:val="00FD4F1D"/>
    <w:rsid w:val="00FD66EB"/>
    <w:rsid w:val="00FE5C3F"/>
    <w:rsid w:val="2535287E"/>
    <w:rsid w:val="60D6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/>
    <w:lsdException w:name="Subtitle" w:semiHidden="0" w:uiPriority="11" w:unhideWhenUsed="0" w:qFormat="1"/>
    <w:lsdException w:name="Body Text Indent 3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pPr>
      <w:spacing w:after="120"/>
      <w:ind w:left="283"/>
    </w:pPr>
    <w:rPr>
      <w:sz w:val="16"/>
      <w:szCs w:val="16"/>
    </w:rPr>
  </w:style>
  <w:style w:type="paragraph" w:styleId="a7">
    <w:name w:val="Body Text Indent"/>
    <w:basedOn w:val="a"/>
    <w:link w:val="a8"/>
    <w:unhideWhenUsed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pPr>
      <w:spacing w:after="120"/>
    </w:pPr>
    <w:rPr>
      <w:sz w:val="16"/>
      <w:szCs w:val="16"/>
    </w:rPr>
  </w:style>
  <w:style w:type="table" w:styleId="aa">
    <w:name w:val="Table Grid"/>
    <w:basedOn w:val="a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basedOn w:val="a0"/>
    <w:link w:val="a7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pPr>
      <w:widowControl w:val="0"/>
      <w:snapToGrid w:val="0"/>
      <w:spacing w:before="80" w:line="300" w:lineRule="auto"/>
      <w:jc w:val="center"/>
    </w:pPr>
    <w:rPr>
      <w:rFonts w:ascii="Times New Roman" w:eastAsia="Times New Roman" w:hAnsi="Times New Roman" w:cs="Times New Roman"/>
      <w:b/>
      <w:sz w:val="32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Pr>
      <w:rFonts w:ascii="Calibri" w:eastAsia="Times New Roman" w:hAnsi="Calibri" w:cs="Times New Roman"/>
      <w:lang w:eastAsia="en-US"/>
    </w:rPr>
  </w:style>
  <w:style w:type="paragraph" w:customStyle="1" w:styleId="TextBoldCenter">
    <w:name w:val="TextBoldCenter"/>
    <w:basedOn w:val="a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ac">
    <w:name w:val="Абзац списка Знак"/>
    <w:link w:val="ab"/>
    <w:uiPriority w:val="99"/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val="zh-CN" w:eastAsia="zh-CN"/>
    </w:rPr>
  </w:style>
  <w:style w:type="paragraph" w:customStyle="1" w:styleId="rezul">
    <w:name w:val="rezul"/>
    <w:basedOn w:val="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Pr>
      <w:rFonts w:ascii="Times New Roman" w:eastAsia="Times New Roman" w:hAnsi="Times New Roman" w:cs="Times New Roman"/>
      <w:snapToGrid w:val="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extBasTxt">
    <w:name w:val="TextBasTxt"/>
    <w:basedOn w:val="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стандарт1"/>
    <w:basedOn w:val="af"/>
    <w:rsid w:val="008811FA"/>
    <w:pPr>
      <w:suppressAutoHyphens/>
      <w:spacing w:before="12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Indent"/>
    <w:basedOn w:val="a"/>
    <w:uiPriority w:val="99"/>
    <w:semiHidden/>
    <w:unhideWhenUsed/>
    <w:rsid w:val="008811F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6112FBB733FEAB59865FE6C8357702E2BFA3FB74DF35048F6500C927DD0D13B20EC8CC94D66F362104558E9BA1FEDC110DC2BC53k0n7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s-kms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Support@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80A51C-26A1-48F1-8416-1A5EC7FD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shherbinina</dc:creator>
  <cp:lastModifiedBy>User</cp:lastModifiedBy>
  <cp:revision>12</cp:revision>
  <cp:lastPrinted>2021-02-20T12:04:00Z</cp:lastPrinted>
  <dcterms:created xsi:type="dcterms:W3CDTF">2021-05-18T07:42:00Z</dcterms:created>
  <dcterms:modified xsi:type="dcterms:W3CDTF">2022-02-15T09:23:00Z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